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234" w:rsidRPr="00C34187" w:rsidRDefault="00522234" w:rsidP="00522234">
      <w:pPr>
        <w:widowControl w:val="0"/>
        <w:spacing w:after="0" w:line="360" w:lineRule="auto"/>
        <w:jc w:val="both"/>
        <w:rPr>
          <w:rFonts w:ascii="Times New Roman" w:hAnsi="Times New Roman" w:cs="Times New Roman"/>
          <w:b/>
          <w:color w:val="000000"/>
          <w:sz w:val="28"/>
          <w:szCs w:val="28"/>
        </w:rPr>
      </w:pPr>
      <w:bookmarkStart w:id="0" w:name="_GoBack"/>
      <w:bookmarkEnd w:id="0"/>
      <w:r w:rsidRPr="00C34187">
        <w:rPr>
          <w:rFonts w:ascii="Times New Roman" w:hAnsi="Times New Roman" w:cs="Times New Roman"/>
          <w:b/>
          <w:color w:val="000000"/>
          <w:sz w:val="28"/>
          <w:szCs w:val="28"/>
        </w:rPr>
        <w:t>ПРИМЕНЕНИЕ  ФОНДОВОЙ СЕТИ КОРПОРАЦИИ В СИСТЕМЕ БЕРЕЖЛИВОГО ПРОИЗВОДСТВА</w:t>
      </w:r>
    </w:p>
    <w:p w:rsidR="00380FAD" w:rsidRPr="00522234" w:rsidRDefault="00380FAD" w:rsidP="001366BE">
      <w:pPr>
        <w:spacing w:after="0" w:line="360" w:lineRule="auto"/>
        <w:jc w:val="both"/>
        <w:rPr>
          <w:rFonts w:ascii="Times New Roman" w:eastAsia="Times New Roman" w:hAnsi="Times New Roman" w:cs="Times New Roman"/>
          <w:b/>
          <w:sz w:val="28"/>
          <w:szCs w:val="28"/>
          <w:lang w:eastAsia="ru-RU"/>
        </w:rPr>
      </w:pPr>
    </w:p>
    <w:p w:rsidR="004A5EB4" w:rsidRPr="004A5EB4" w:rsidRDefault="004A5EB4" w:rsidP="002A2E6F">
      <w:pPr>
        <w:spacing w:after="0" w:line="360" w:lineRule="auto"/>
        <w:jc w:val="both"/>
        <w:rPr>
          <w:rFonts w:ascii="Times New Roman" w:eastAsia="Calibri" w:hAnsi="Times New Roman" w:cs="Times New Roman"/>
          <w:sz w:val="28"/>
          <w:szCs w:val="28"/>
        </w:rPr>
      </w:pPr>
      <w:r w:rsidRPr="004A5EB4">
        <w:rPr>
          <w:rFonts w:ascii="Times New Roman" w:eastAsia="Times New Roman" w:hAnsi="Times New Roman" w:cs="Times New Roman"/>
          <w:b/>
          <w:i/>
          <w:sz w:val="28"/>
          <w:szCs w:val="28"/>
          <w:lang w:eastAsia="ru-RU"/>
        </w:rPr>
        <w:t>Аннотация</w:t>
      </w:r>
      <w:r w:rsidRPr="004A5EB4">
        <w:rPr>
          <w:rFonts w:ascii="Times New Roman" w:eastAsia="Times New Roman" w:hAnsi="Times New Roman" w:cs="Times New Roman"/>
          <w:sz w:val="28"/>
          <w:szCs w:val="28"/>
          <w:lang w:eastAsia="ru-RU"/>
        </w:rPr>
        <w:t xml:space="preserve">. </w:t>
      </w:r>
      <w:r w:rsidR="007E26AB">
        <w:rPr>
          <w:rFonts w:ascii="Times New Roman" w:eastAsia="Times New Roman" w:hAnsi="Times New Roman" w:cs="Times New Roman"/>
          <w:sz w:val="28"/>
          <w:szCs w:val="28"/>
          <w:lang w:eastAsia="ru-RU"/>
        </w:rPr>
        <w:t xml:space="preserve">Показана возможность и продемонстрирован ряд примеров применения фондовой сети корпорации при решении ряда задач бережливого производства. </w:t>
      </w:r>
      <w:r w:rsidR="002E1FE3">
        <w:rPr>
          <w:rFonts w:ascii="Times New Roman" w:eastAsia="Times New Roman" w:hAnsi="Times New Roman" w:cs="Times New Roman"/>
          <w:sz w:val="28"/>
          <w:szCs w:val="28"/>
          <w:lang w:eastAsia="ru-RU"/>
        </w:rPr>
        <w:t>К этим задачам относится</w:t>
      </w:r>
      <w:r w:rsidR="00FF231E">
        <w:rPr>
          <w:rFonts w:ascii="Times New Roman" w:eastAsia="Times New Roman" w:hAnsi="Times New Roman" w:cs="Times New Roman"/>
          <w:sz w:val="28"/>
          <w:szCs w:val="28"/>
          <w:lang w:eastAsia="ru-RU"/>
        </w:rPr>
        <w:t>:</w:t>
      </w:r>
      <w:r w:rsidR="002E1FE3">
        <w:rPr>
          <w:rFonts w:ascii="Times New Roman" w:eastAsia="Times New Roman" w:hAnsi="Times New Roman" w:cs="Times New Roman"/>
          <w:sz w:val="28"/>
          <w:szCs w:val="28"/>
          <w:lang w:eastAsia="ru-RU"/>
        </w:rPr>
        <w:t xml:space="preserve"> представление процесса создания ценностей в виде последовательности потоков; визуализация этого процесса; определение его пропускной способности; локализация </w:t>
      </w:r>
      <w:r w:rsidR="00036B64">
        <w:rPr>
          <w:rFonts w:ascii="Times New Roman" w:eastAsia="Times New Roman" w:hAnsi="Times New Roman" w:cs="Times New Roman"/>
          <w:sz w:val="28"/>
          <w:szCs w:val="28"/>
          <w:lang w:eastAsia="ru-RU"/>
        </w:rPr>
        <w:t xml:space="preserve">связанных с ним </w:t>
      </w:r>
      <w:r w:rsidR="002E1FE3">
        <w:rPr>
          <w:rFonts w:ascii="Times New Roman" w:eastAsia="Times New Roman" w:hAnsi="Times New Roman" w:cs="Times New Roman"/>
          <w:sz w:val="28"/>
          <w:szCs w:val="28"/>
          <w:lang w:eastAsia="ru-RU"/>
        </w:rPr>
        <w:t xml:space="preserve">потерь. </w:t>
      </w:r>
      <w:r w:rsidR="00677A1A">
        <w:rPr>
          <w:rFonts w:ascii="Times New Roman" w:eastAsia="Times New Roman" w:hAnsi="Times New Roman" w:cs="Times New Roman"/>
          <w:sz w:val="28"/>
          <w:szCs w:val="28"/>
          <w:lang w:eastAsia="ru-RU"/>
        </w:rPr>
        <w:t xml:space="preserve">Фондовая сеть корпорации представляет </w:t>
      </w:r>
      <w:r w:rsidR="00E111C5">
        <w:rPr>
          <w:rFonts w:ascii="Times New Roman" w:eastAsia="Times New Roman" w:hAnsi="Times New Roman" w:cs="Times New Roman"/>
          <w:sz w:val="28"/>
          <w:szCs w:val="28"/>
          <w:lang w:eastAsia="ru-RU"/>
        </w:rPr>
        <w:t xml:space="preserve">ее </w:t>
      </w:r>
      <w:r w:rsidR="00677A1A">
        <w:rPr>
          <w:rFonts w:ascii="Times New Roman" w:eastAsia="Times New Roman" w:hAnsi="Times New Roman" w:cs="Times New Roman"/>
          <w:sz w:val="28"/>
          <w:szCs w:val="28"/>
          <w:lang w:eastAsia="ru-RU"/>
        </w:rPr>
        <w:t xml:space="preserve">финансовый оборот в виде совокупности фондов, соответствующих его фазам и связанных финансовыми потоками между собой, а также с внешней средой. </w:t>
      </w:r>
      <w:r w:rsidR="00FF231E">
        <w:rPr>
          <w:rFonts w:ascii="Times New Roman" w:eastAsia="Times New Roman" w:hAnsi="Times New Roman" w:cs="Times New Roman"/>
          <w:sz w:val="28"/>
          <w:szCs w:val="28"/>
          <w:lang w:eastAsia="ru-RU"/>
        </w:rPr>
        <w:t xml:space="preserve">Финансовый фонд в составе </w:t>
      </w:r>
      <w:r w:rsidR="00036B64">
        <w:rPr>
          <w:rFonts w:ascii="Times New Roman" w:eastAsia="Times New Roman" w:hAnsi="Times New Roman" w:cs="Times New Roman"/>
          <w:sz w:val="28"/>
          <w:szCs w:val="28"/>
          <w:lang w:eastAsia="ru-RU"/>
        </w:rPr>
        <w:t xml:space="preserve">фондовой </w:t>
      </w:r>
      <w:r w:rsidR="00FF231E">
        <w:rPr>
          <w:rFonts w:ascii="Times New Roman" w:eastAsia="Times New Roman" w:hAnsi="Times New Roman" w:cs="Times New Roman"/>
          <w:sz w:val="28"/>
          <w:szCs w:val="28"/>
          <w:lang w:eastAsia="ru-RU"/>
        </w:rPr>
        <w:t xml:space="preserve">сети </w:t>
      </w:r>
      <w:r w:rsidR="00036B64">
        <w:rPr>
          <w:rFonts w:ascii="Times New Roman" w:eastAsia="Times New Roman" w:hAnsi="Times New Roman" w:cs="Times New Roman"/>
          <w:sz w:val="28"/>
          <w:szCs w:val="28"/>
          <w:lang w:eastAsia="ru-RU"/>
        </w:rPr>
        <w:t xml:space="preserve">корпорации </w:t>
      </w:r>
      <w:r w:rsidR="00FF231E">
        <w:rPr>
          <w:rFonts w:ascii="Times New Roman" w:eastAsia="Times New Roman" w:hAnsi="Times New Roman" w:cs="Times New Roman"/>
          <w:sz w:val="28"/>
          <w:szCs w:val="28"/>
          <w:lang w:eastAsia="ru-RU"/>
        </w:rPr>
        <w:t xml:space="preserve">– обособленная часть </w:t>
      </w:r>
      <w:r w:rsidR="00036B64">
        <w:rPr>
          <w:rFonts w:ascii="Times New Roman" w:eastAsia="Times New Roman" w:hAnsi="Times New Roman" w:cs="Times New Roman"/>
          <w:sz w:val="28"/>
          <w:szCs w:val="28"/>
          <w:lang w:eastAsia="ru-RU"/>
        </w:rPr>
        <w:t xml:space="preserve">ее </w:t>
      </w:r>
      <w:r w:rsidR="00FF231E">
        <w:rPr>
          <w:rFonts w:ascii="Times New Roman" w:eastAsia="Times New Roman" w:hAnsi="Times New Roman" w:cs="Times New Roman"/>
          <w:sz w:val="28"/>
          <w:szCs w:val="28"/>
          <w:lang w:eastAsia="ru-RU"/>
        </w:rPr>
        <w:t xml:space="preserve">активов, аккумулированных в одной из фаз ее финансового оборота. </w:t>
      </w:r>
      <w:r w:rsidR="009F37E4">
        <w:rPr>
          <w:rFonts w:ascii="Times New Roman" w:eastAsia="Times New Roman" w:hAnsi="Times New Roman" w:cs="Times New Roman"/>
          <w:sz w:val="28"/>
          <w:szCs w:val="28"/>
          <w:lang w:eastAsia="ru-RU"/>
        </w:rPr>
        <w:t>Показано, что ф</w:t>
      </w:r>
      <w:r>
        <w:rPr>
          <w:rFonts w:ascii="Times New Roman" w:eastAsia="Calibri" w:hAnsi="Times New Roman" w:cs="Times New Roman"/>
          <w:sz w:val="28"/>
          <w:szCs w:val="28"/>
        </w:rPr>
        <w:t xml:space="preserve">ондовая сеть может успешно использоваться в системе бережливого производства. Она </w:t>
      </w:r>
      <w:r w:rsidR="00E111C5">
        <w:rPr>
          <w:rFonts w:ascii="Times New Roman" w:eastAsia="Calibri" w:hAnsi="Times New Roman" w:cs="Times New Roman"/>
          <w:sz w:val="28"/>
          <w:szCs w:val="28"/>
        </w:rPr>
        <w:t>позволяет представить</w:t>
      </w:r>
      <w:r>
        <w:rPr>
          <w:rFonts w:ascii="Times New Roman" w:eastAsia="Calibri" w:hAnsi="Times New Roman" w:cs="Times New Roman"/>
          <w:sz w:val="28"/>
          <w:szCs w:val="28"/>
        </w:rPr>
        <w:t xml:space="preserve"> процесс создани</w:t>
      </w:r>
      <w:r w:rsidR="00584AEC">
        <w:rPr>
          <w:rFonts w:ascii="Times New Roman" w:eastAsia="Calibri" w:hAnsi="Times New Roman" w:cs="Times New Roman"/>
          <w:sz w:val="28"/>
          <w:szCs w:val="28"/>
        </w:rPr>
        <w:t>я</w:t>
      </w:r>
      <w:r>
        <w:rPr>
          <w:rFonts w:ascii="Times New Roman" w:eastAsia="Calibri" w:hAnsi="Times New Roman" w:cs="Times New Roman"/>
          <w:sz w:val="28"/>
          <w:szCs w:val="28"/>
        </w:rPr>
        <w:t xml:space="preserve"> ценностей</w:t>
      </w:r>
      <w:r w:rsidRPr="004A5EB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виде совокупности </w:t>
      </w:r>
      <w:r w:rsidR="00E078E7">
        <w:rPr>
          <w:rFonts w:ascii="Times New Roman" w:eastAsia="Calibri" w:hAnsi="Times New Roman" w:cs="Times New Roman"/>
          <w:sz w:val="28"/>
          <w:szCs w:val="28"/>
        </w:rPr>
        <w:t xml:space="preserve">внутрисетевых и внешних </w:t>
      </w:r>
      <w:r>
        <w:rPr>
          <w:rFonts w:ascii="Times New Roman" w:eastAsia="Calibri" w:hAnsi="Times New Roman" w:cs="Times New Roman"/>
          <w:sz w:val="28"/>
          <w:szCs w:val="28"/>
        </w:rPr>
        <w:t xml:space="preserve">финансовых потоков. </w:t>
      </w:r>
      <w:r w:rsidR="00C05413">
        <w:rPr>
          <w:rFonts w:ascii="Times New Roman" w:eastAsia="Calibri" w:hAnsi="Times New Roman" w:cs="Times New Roman"/>
          <w:sz w:val="28"/>
          <w:szCs w:val="28"/>
        </w:rPr>
        <w:t>Характеризует</w:t>
      </w:r>
      <w:r w:rsidR="00584AEC">
        <w:rPr>
          <w:rFonts w:ascii="Times New Roman" w:eastAsia="Calibri" w:hAnsi="Times New Roman" w:cs="Times New Roman"/>
          <w:sz w:val="28"/>
          <w:szCs w:val="28"/>
        </w:rPr>
        <w:t xml:space="preserve"> его пропускную способность</w:t>
      </w:r>
      <w:r w:rsidR="00E078E7">
        <w:rPr>
          <w:rFonts w:ascii="Times New Roman" w:eastAsia="Calibri" w:hAnsi="Times New Roman" w:cs="Times New Roman"/>
          <w:sz w:val="28"/>
          <w:szCs w:val="28"/>
        </w:rPr>
        <w:t xml:space="preserve"> показателем ординарной деятельности</w:t>
      </w:r>
      <w:r w:rsidR="00584AEC">
        <w:rPr>
          <w:rFonts w:ascii="Times New Roman" w:eastAsia="Calibri" w:hAnsi="Times New Roman" w:cs="Times New Roman"/>
          <w:sz w:val="28"/>
          <w:szCs w:val="28"/>
        </w:rPr>
        <w:t xml:space="preserve">. </w:t>
      </w:r>
      <w:r w:rsidR="003D1FDD">
        <w:rPr>
          <w:rFonts w:ascii="Times New Roman" w:eastAsia="Calibri" w:hAnsi="Times New Roman" w:cs="Times New Roman"/>
          <w:sz w:val="28"/>
          <w:szCs w:val="28"/>
        </w:rPr>
        <w:t xml:space="preserve">Локализует </w:t>
      </w:r>
      <w:r w:rsidR="00933847">
        <w:rPr>
          <w:rFonts w:ascii="Times New Roman" w:eastAsia="Calibri" w:hAnsi="Times New Roman" w:cs="Times New Roman"/>
          <w:sz w:val="28"/>
          <w:szCs w:val="28"/>
        </w:rPr>
        <w:t>некоторые виды потерь: утрату части созданных активов; ухудшение их качества; величину и масштаб дополнительной (трансформирующей) деятельности.</w:t>
      </w:r>
      <w:r w:rsidR="003D1FDD">
        <w:rPr>
          <w:rFonts w:ascii="Times New Roman" w:eastAsia="Calibri" w:hAnsi="Times New Roman" w:cs="Times New Roman"/>
          <w:sz w:val="28"/>
          <w:szCs w:val="28"/>
        </w:rPr>
        <w:t xml:space="preserve"> </w:t>
      </w:r>
      <w:r w:rsidR="00584AEC">
        <w:rPr>
          <w:rFonts w:ascii="Times New Roman" w:eastAsia="Calibri" w:hAnsi="Times New Roman" w:cs="Times New Roman"/>
          <w:sz w:val="28"/>
          <w:szCs w:val="28"/>
        </w:rPr>
        <w:t xml:space="preserve">Графическое представление фондовой сети  является удачным способом </w:t>
      </w:r>
      <w:r w:rsidR="009F37E4">
        <w:rPr>
          <w:rFonts w:ascii="Times New Roman" w:eastAsia="Calibri" w:hAnsi="Times New Roman" w:cs="Times New Roman"/>
          <w:sz w:val="28"/>
          <w:szCs w:val="28"/>
        </w:rPr>
        <w:t xml:space="preserve">визуального </w:t>
      </w:r>
      <w:r w:rsidR="00584AEC">
        <w:rPr>
          <w:rFonts w:ascii="Times New Roman" w:eastAsia="Calibri" w:hAnsi="Times New Roman" w:cs="Times New Roman"/>
          <w:sz w:val="28"/>
          <w:szCs w:val="28"/>
        </w:rPr>
        <w:t>информирования высших менеджеров корпорации о состоянии про</w:t>
      </w:r>
      <w:r w:rsidR="00737FF6">
        <w:rPr>
          <w:rFonts w:ascii="Times New Roman" w:eastAsia="Calibri" w:hAnsi="Times New Roman" w:cs="Times New Roman"/>
          <w:sz w:val="28"/>
          <w:szCs w:val="28"/>
        </w:rPr>
        <w:t>ц</w:t>
      </w:r>
      <w:r w:rsidR="00584AEC">
        <w:rPr>
          <w:rFonts w:ascii="Times New Roman" w:eastAsia="Calibri" w:hAnsi="Times New Roman" w:cs="Times New Roman"/>
          <w:sz w:val="28"/>
          <w:szCs w:val="28"/>
        </w:rPr>
        <w:t xml:space="preserve">есса </w:t>
      </w:r>
      <w:r w:rsidR="003D1FDD">
        <w:rPr>
          <w:rFonts w:ascii="Times New Roman" w:eastAsia="Calibri" w:hAnsi="Times New Roman" w:cs="Times New Roman"/>
          <w:sz w:val="28"/>
          <w:szCs w:val="28"/>
        </w:rPr>
        <w:t xml:space="preserve">создания ценностей </w:t>
      </w:r>
      <w:r w:rsidR="00584AEC">
        <w:rPr>
          <w:rFonts w:ascii="Times New Roman" w:eastAsia="Calibri" w:hAnsi="Times New Roman" w:cs="Times New Roman"/>
          <w:sz w:val="28"/>
          <w:szCs w:val="28"/>
        </w:rPr>
        <w:t xml:space="preserve">на уровне финансового оборота </w:t>
      </w:r>
      <w:r w:rsidR="00E111C5">
        <w:rPr>
          <w:rFonts w:ascii="Times New Roman" w:eastAsia="Calibri" w:hAnsi="Times New Roman" w:cs="Times New Roman"/>
          <w:sz w:val="28"/>
          <w:szCs w:val="28"/>
        </w:rPr>
        <w:t>в целом, а также</w:t>
      </w:r>
      <w:r w:rsidR="00584AEC">
        <w:rPr>
          <w:rFonts w:ascii="Times New Roman" w:eastAsia="Calibri" w:hAnsi="Times New Roman" w:cs="Times New Roman"/>
          <w:sz w:val="28"/>
          <w:szCs w:val="28"/>
        </w:rPr>
        <w:t xml:space="preserve"> каждой его отдельной фазы – производства, сбыта продукции, пребывания активов в монетизированной форме и об</w:t>
      </w:r>
      <w:r w:rsidR="00677A1A">
        <w:rPr>
          <w:rFonts w:ascii="Times New Roman" w:eastAsia="Calibri" w:hAnsi="Times New Roman" w:cs="Times New Roman"/>
          <w:sz w:val="28"/>
          <w:szCs w:val="28"/>
        </w:rPr>
        <w:t>еспечения производственными ресу</w:t>
      </w:r>
      <w:r w:rsidR="00584AEC">
        <w:rPr>
          <w:rFonts w:ascii="Times New Roman" w:eastAsia="Calibri" w:hAnsi="Times New Roman" w:cs="Times New Roman"/>
          <w:sz w:val="28"/>
          <w:szCs w:val="28"/>
        </w:rPr>
        <w:t>рсами.</w:t>
      </w:r>
      <w:r w:rsidR="00737FF6">
        <w:rPr>
          <w:rFonts w:ascii="Times New Roman" w:eastAsia="Calibri" w:hAnsi="Times New Roman" w:cs="Times New Roman"/>
          <w:sz w:val="28"/>
          <w:szCs w:val="28"/>
        </w:rPr>
        <w:t xml:space="preserve"> Наиболее простая и доступная </w:t>
      </w:r>
      <w:r w:rsidR="00677A1A">
        <w:rPr>
          <w:rFonts w:ascii="Times New Roman" w:eastAsia="Calibri" w:hAnsi="Times New Roman" w:cs="Times New Roman"/>
          <w:sz w:val="28"/>
          <w:szCs w:val="28"/>
        </w:rPr>
        <w:t xml:space="preserve">– базовая </w:t>
      </w:r>
      <w:r w:rsidR="00737FF6">
        <w:rPr>
          <w:rFonts w:ascii="Times New Roman" w:eastAsia="Calibri" w:hAnsi="Times New Roman" w:cs="Times New Roman"/>
          <w:sz w:val="28"/>
          <w:szCs w:val="28"/>
        </w:rPr>
        <w:t xml:space="preserve">конфигурация фондовой сети </w:t>
      </w:r>
      <w:r w:rsidR="003D1FDD">
        <w:rPr>
          <w:rFonts w:ascii="Times New Roman" w:eastAsia="Calibri" w:hAnsi="Times New Roman" w:cs="Times New Roman"/>
          <w:sz w:val="28"/>
          <w:szCs w:val="28"/>
        </w:rPr>
        <w:t>может быть созда</w:t>
      </w:r>
      <w:r w:rsidR="00737FF6">
        <w:rPr>
          <w:rFonts w:ascii="Times New Roman" w:eastAsia="Calibri" w:hAnsi="Times New Roman" w:cs="Times New Roman"/>
          <w:sz w:val="28"/>
          <w:szCs w:val="28"/>
        </w:rPr>
        <w:t>на на основе публичной финансовой отчетности корпора</w:t>
      </w:r>
      <w:r w:rsidR="003D1FDD">
        <w:rPr>
          <w:rFonts w:ascii="Times New Roman" w:eastAsia="Calibri" w:hAnsi="Times New Roman" w:cs="Times New Roman"/>
          <w:sz w:val="28"/>
          <w:szCs w:val="28"/>
        </w:rPr>
        <w:t>ц</w:t>
      </w:r>
      <w:r w:rsidR="00737FF6">
        <w:rPr>
          <w:rFonts w:ascii="Times New Roman" w:eastAsia="Calibri" w:hAnsi="Times New Roman" w:cs="Times New Roman"/>
          <w:sz w:val="28"/>
          <w:szCs w:val="28"/>
        </w:rPr>
        <w:t>ии с применением программного продукта, размещенного в открытом доступе</w:t>
      </w:r>
      <w:r w:rsidR="00FF231E" w:rsidRPr="00FF231E">
        <w:rPr>
          <w:rFonts w:ascii="Times New Roman" w:eastAsia="Calibri" w:hAnsi="Times New Roman" w:cs="Times New Roman"/>
          <w:sz w:val="28"/>
          <w:szCs w:val="28"/>
        </w:rPr>
        <w:t xml:space="preserve"> </w:t>
      </w:r>
      <w:r w:rsidR="00FF231E">
        <w:rPr>
          <w:rFonts w:ascii="Times New Roman" w:eastAsia="Calibri" w:hAnsi="Times New Roman" w:cs="Times New Roman"/>
          <w:sz w:val="28"/>
          <w:szCs w:val="28"/>
        </w:rPr>
        <w:t>в сети Интернет</w:t>
      </w:r>
      <w:r w:rsidR="00737FF6">
        <w:rPr>
          <w:rFonts w:ascii="Times New Roman" w:eastAsia="Calibri" w:hAnsi="Times New Roman" w:cs="Times New Roman"/>
          <w:sz w:val="28"/>
          <w:szCs w:val="28"/>
        </w:rPr>
        <w:t>.</w:t>
      </w:r>
      <w:r w:rsidR="007E26AB">
        <w:rPr>
          <w:rFonts w:ascii="Times New Roman" w:eastAsia="Calibri" w:hAnsi="Times New Roman" w:cs="Times New Roman"/>
          <w:sz w:val="28"/>
          <w:szCs w:val="28"/>
        </w:rPr>
        <w:t xml:space="preserve"> </w:t>
      </w:r>
    </w:p>
    <w:p w:rsidR="004A5EB4" w:rsidRPr="00405D9A" w:rsidRDefault="004A5EB4" w:rsidP="002A2E6F">
      <w:pPr>
        <w:spacing w:after="0" w:line="360" w:lineRule="auto"/>
        <w:jc w:val="both"/>
        <w:rPr>
          <w:rFonts w:ascii="Times New Roman" w:eastAsia="Times New Roman" w:hAnsi="Times New Roman" w:cs="Times New Roman"/>
          <w:sz w:val="28"/>
          <w:szCs w:val="28"/>
          <w:lang w:eastAsia="ru-RU"/>
        </w:rPr>
      </w:pPr>
      <w:r w:rsidRPr="004A5EB4">
        <w:rPr>
          <w:rFonts w:ascii="Times New Roman" w:eastAsia="Times New Roman" w:hAnsi="Times New Roman" w:cs="Times New Roman"/>
          <w:b/>
          <w:i/>
          <w:sz w:val="28"/>
          <w:szCs w:val="28"/>
          <w:lang w:eastAsia="ru-RU"/>
        </w:rPr>
        <w:t>Ключевые слова</w:t>
      </w:r>
      <w:r w:rsidRPr="004A5EB4">
        <w:rPr>
          <w:rFonts w:ascii="Times New Roman" w:eastAsia="Times New Roman" w:hAnsi="Times New Roman" w:cs="Times New Roman"/>
          <w:sz w:val="28"/>
          <w:szCs w:val="28"/>
          <w:lang w:eastAsia="ru-RU"/>
        </w:rPr>
        <w:t xml:space="preserve">. </w:t>
      </w:r>
      <w:r w:rsidR="00C658A8">
        <w:rPr>
          <w:rFonts w:ascii="Times New Roman" w:eastAsia="Times New Roman" w:hAnsi="Times New Roman" w:cs="Times New Roman"/>
          <w:sz w:val="28"/>
          <w:szCs w:val="28"/>
          <w:lang w:eastAsia="ru-RU"/>
        </w:rPr>
        <w:t>Бережливое производство</w:t>
      </w:r>
      <w:r w:rsidRPr="004A5EB4">
        <w:rPr>
          <w:rFonts w:ascii="Times New Roman" w:eastAsia="Times New Roman" w:hAnsi="Times New Roman" w:cs="Times New Roman"/>
          <w:sz w:val="28"/>
          <w:szCs w:val="28"/>
          <w:lang w:eastAsia="ru-RU"/>
        </w:rPr>
        <w:t xml:space="preserve">, фондовая сеть, </w:t>
      </w:r>
      <w:r w:rsidR="00C658A8">
        <w:rPr>
          <w:rFonts w:ascii="Times New Roman" w:eastAsia="Times New Roman" w:hAnsi="Times New Roman" w:cs="Times New Roman"/>
          <w:sz w:val="28"/>
          <w:szCs w:val="28"/>
          <w:lang w:eastAsia="ru-RU"/>
        </w:rPr>
        <w:t xml:space="preserve">создание ценностей, визуализация, </w:t>
      </w:r>
      <w:r w:rsidRPr="004A5EB4">
        <w:rPr>
          <w:rFonts w:ascii="Times New Roman" w:eastAsia="Times New Roman" w:hAnsi="Times New Roman" w:cs="Times New Roman"/>
          <w:sz w:val="28"/>
          <w:szCs w:val="28"/>
          <w:lang w:eastAsia="ru-RU"/>
        </w:rPr>
        <w:t xml:space="preserve">финансовый </w:t>
      </w:r>
      <w:r w:rsidR="00C658A8">
        <w:rPr>
          <w:rFonts w:ascii="Times New Roman" w:eastAsia="Times New Roman" w:hAnsi="Times New Roman" w:cs="Times New Roman"/>
          <w:sz w:val="28"/>
          <w:szCs w:val="28"/>
          <w:lang w:eastAsia="ru-RU"/>
        </w:rPr>
        <w:t>оборот</w:t>
      </w:r>
      <w:r w:rsidRPr="004A5EB4">
        <w:rPr>
          <w:rFonts w:ascii="Times New Roman" w:eastAsia="Times New Roman" w:hAnsi="Times New Roman" w:cs="Times New Roman"/>
          <w:sz w:val="28"/>
          <w:szCs w:val="28"/>
          <w:lang w:eastAsia="ru-RU"/>
        </w:rPr>
        <w:t xml:space="preserve">, </w:t>
      </w:r>
      <w:r w:rsidR="00C658A8">
        <w:rPr>
          <w:rFonts w:ascii="Times New Roman" w:eastAsia="Times New Roman" w:hAnsi="Times New Roman" w:cs="Times New Roman"/>
          <w:sz w:val="28"/>
          <w:szCs w:val="28"/>
          <w:lang w:eastAsia="ru-RU"/>
        </w:rPr>
        <w:t>поток, запас активов</w:t>
      </w:r>
      <w:r w:rsidRPr="004A5EB4">
        <w:rPr>
          <w:rFonts w:ascii="Times New Roman" w:eastAsia="Times New Roman" w:hAnsi="Times New Roman" w:cs="Times New Roman"/>
          <w:sz w:val="28"/>
          <w:szCs w:val="28"/>
          <w:lang w:eastAsia="ru-RU"/>
        </w:rPr>
        <w:t>.</w:t>
      </w:r>
    </w:p>
    <w:p w:rsidR="00522234" w:rsidRDefault="00522234" w:rsidP="002A2E6F">
      <w:pPr>
        <w:spacing w:after="0" w:line="360" w:lineRule="auto"/>
        <w:jc w:val="both"/>
        <w:rPr>
          <w:rFonts w:ascii="Times New Roman" w:eastAsia="Times New Roman" w:hAnsi="Times New Roman" w:cs="Times New Roman"/>
          <w:sz w:val="28"/>
          <w:szCs w:val="28"/>
          <w:lang w:eastAsia="ru-RU"/>
        </w:rPr>
      </w:pPr>
    </w:p>
    <w:p w:rsidR="000C0864" w:rsidRPr="00522234" w:rsidRDefault="00522234" w:rsidP="002A2E6F">
      <w:pPr>
        <w:spacing w:after="0" w:line="360" w:lineRule="auto"/>
        <w:jc w:val="both"/>
        <w:rPr>
          <w:rFonts w:ascii="Times New Roman" w:eastAsia="Times New Roman" w:hAnsi="Times New Roman" w:cs="Times New Roman"/>
          <w:b/>
          <w:sz w:val="28"/>
          <w:szCs w:val="28"/>
          <w:lang w:val="en-US" w:eastAsia="ru-RU"/>
        </w:rPr>
      </w:pPr>
      <w:r w:rsidRPr="00522234">
        <w:rPr>
          <w:rFonts w:ascii="Times New Roman" w:eastAsia="Times New Roman" w:hAnsi="Times New Roman" w:cs="Times New Roman"/>
          <w:b/>
          <w:sz w:val="28"/>
          <w:szCs w:val="28"/>
          <w:lang w:val="en-US" w:eastAsia="ru-RU"/>
        </w:rPr>
        <w:t>USING THE CORPORATION'S STOCK NETWORK IN A LEAN MANUFACTURING SYSTEM</w:t>
      </w:r>
    </w:p>
    <w:p w:rsidR="00A95C2B" w:rsidRPr="00405D9A" w:rsidRDefault="00A95C2B" w:rsidP="002A2E6F">
      <w:pPr>
        <w:spacing w:after="0" w:line="360" w:lineRule="auto"/>
        <w:rPr>
          <w:rFonts w:ascii="Times New Roman" w:hAnsi="Times New Roman" w:cs="Times New Roman"/>
          <w:b/>
          <w:i/>
          <w:sz w:val="28"/>
          <w:szCs w:val="28"/>
          <w:lang w:val="en-US"/>
        </w:rPr>
      </w:pPr>
    </w:p>
    <w:p w:rsidR="00D2005D" w:rsidRPr="00D2005D" w:rsidRDefault="00D2005D" w:rsidP="002A2E6F">
      <w:pPr>
        <w:spacing w:after="0" w:line="360" w:lineRule="auto"/>
        <w:rPr>
          <w:rFonts w:ascii="Times New Roman" w:hAnsi="Times New Roman" w:cs="Times New Roman"/>
          <w:sz w:val="28"/>
          <w:szCs w:val="28"/>
          <w:lang w:val="en-US"/>
        </w:rPr>
      </w:pPr>
      <w:r w:rsidRPr="00D2005D">
        <w:rPr>
          <w:rFonts w:ascii="Times New Roman" w:hAnsi="Times New Roman" w:cs="Times New Roman"/>
          <w:b/>
          <w:i/>
          <w:sz w:val="28"/>
          <w:szCs w:val="28"/>
          <w:lang w:val="en-US"/>
        </w:rPr>
        <w:t>Abstract.</w:t>
      </w:r>
      <w:r w:rsidRPr="00D2005D">
        <w:rPr>
          <w:rFonts w:ascii="Times New Roman" w:hAnsi="Times New Roman" w:cs="Times New Roman"/>
          <w:sz w:val="28"/>
          <w:szCs w:val="28"/>
          <w:lang w:val="en-US"/>
        </w:rPr>
        <w:t xml:space="preserve"> It shows the possibility and demonstrates a number of examples of using the Corporation's stock network in solving a number of tasks of lean production. These tasks include: representing the value creation process as a sequence of flows; visualizing this process; determining its throughput; and localizing the losses associated with it. The stock network of a Corporation represents its financial turnover in the form of a set of funds corresponding to its phases and connected by financial flows to each other, as well as to the external environment. A financial Fund within the Corporation's stock network is a separate part of its assets accumulated in one of the phases of its financial turnover. It is shown that the stock network can be successfully used in a lean production system. It allows you to imagine the value creation process as a combination of internal and external financial flows. </w:t>
      </w:r>
      <w:proofErr w:type="gramStart"/>
      <w:r w:rsidRPr="00D2005D">
        <w:rPr>
          <w:rFonts w:ascii="Times New Roman" w:hAnsi="Times New Roman" w:cs="Times New Roman"/>
          <w:sz w:val="28"/>
          <w:szCs w:val="28"/>
          <w:lang w:val="en-US"/>
        </w:rPr>
        <w:t>Characterizes its throughput as an indicator of ordinary activity.</w:t>
      </w:r>
      <w:proofErr w:type="gramEnd"/>
      <w:r w:rsidRPr="00D2005D">
        <w:rPr>
          <w:rFonts w:ascii="Times New Roman" w:hAnsi="Times New Roman" w:cs="Times New Roman"/>
          <w:sz w:val="28"/>
          <w:szCs w:val="28"/>
          <w:lang w:val="en-US"/>
        </w:rPr>
        <w:t xml:space="preserve"> </w:t>
      </w:r>
      <w:proofErr w:type="gramStart"/>
      <w:r w:rsidRPr="00D2005D">
        <w:rPr>
          <w:rFonts w:ascii="Times New Roman" w:hAnsi="Times New Roman" w:cs="Times New Roman"/>
          <w:sz w:val="28"/>
          <w:szCs w:val="28"/>
          <w:lang w:val="en-US"/>
        </w:rPr>
        <w:t>Localizes certain types of losses: loss of a part of created assets; deterioration of their quality; the size and scale of additional (transformative) activities.</w:t>
      </w:r>
      <w:proofErr w:type="gramEnd"/>
      <w:r w:rsidRPr="00D2005D">
        <w:rPr>
          <w:rFonts w:ascii="Times New Roman" w:hAnsi="Times New Roman" w:cs="Times New Roman"/>
          <w:sz w:val="28"/>
          <w:szCs w:val="28"/>
          <w:lang w:val="en-US"/>
        </w:rPr>
        <w:t xml:space="preserve"> A graphical representation of the stock network is a good way to visually inform senior managers of the Corporation about the state of the value creation process at the level of financial turnover as a whole, as well as each of its separate phases – production, sales of products, </w:t>
      </w:r>
      <w:proofErr w:type="gramStart"/>
      <w:r w:rsidRPr="00D2005D">
        <w:rPr>
          <w:rFonts w:ascii="Times New Roman" w:hAnsi="Times New Roman" w:cs="Times New Roman"/>
          <w:sz w:val="28"/>
          <w:szCs w:val="28"/>
          <w:lang w:val="en-US"/>
        </w:rPr>
        <w:t>stay</w:t>
      </w:r>
      <w:proofErr w:type="gramEnd"/>
      <w:r w:rsidRPr="00D2005D">
        <w:rPr>
          <w:rFonts w:ascii="Times New Roman" w:hAnsi="Times New Roman" w:cs="Times New Roman"/>
          <w:sz w:val="28"/>
          <w:szCs w:val="28"/>
          <w:lang w:val="en-US"/>
        </w:rPr>
        <w:t xml:space="preserve"> of assets in monetized form and provision of production resources. The simplest and most accessible – the basic configuration of the stock network can be created on the basis of the Corporation's public financial statements using a software product that is publicly available on the Internet.</w:t>
      </w:r>
    </w:p>
    <w:p w:rsidR="0028326C" w:rsidRPr="000C0864" w:rsidRDefault="00D2005D" w:rsidP="002A2E6F">
      <w:pPr>
        <w:spacing w:after="0" w:line="360" w:lineRule="auto"/>
        <w:jc w:val="both"/>
        <w:rPr>
          <w:rFonts w:ascii="Times New Roman" w:eastAsia="Times New Roman" w:hAnsi="Times New Roman" w:cs="Times New Roman"/>
          <w:sz w:val="28"/>
          <w:szCs w:val="28"/>
          <w:lang w:val="en-US" w:eastAsia="ru-RU"/>
        </w:rPr>
      </w:pPr>
      <w:proofErr w:type="gramStart"/>
      <w:r w:rsidRPr="000C0864">
        <w:rPr>
          <w:rFonts w:ascii="Times New Roman" w:eastAsia="Times New Roman" w:hAnsi="Times New Roman" w:cs="Times New Roman"/>
          <w:b/>
          <w:i/>
          <w:sz w:val="28"/>
          <w:szCs w:val="28"/>
          <w:lang w:val="en-US" w:eastAsia="ru-RU"/>
        </w:rPr>
        <w:t>Keyword.</w:t>
      </w:r>
      <w:proofErr w:type="gramEnd"/>
      <w:r w:rsidRPr="00D2005D">
        <w:rPr>
          <w:rFonts w:ascii="Times New Roman" w:eastAsia="Times New Roman" w:hAnsi="Times New Roman" w:cs="Times New Roman"/>
          <w:b/>
          <w:sz w:val="28"/>
          <w:szCs w:val="28"/>
          <w:lang w:val="en-US" w:eastAsia="ru-RU"/>
        </w:rPr>
        <w:t xml:space="preserve"> </w:t>
      </w:r>
      <w:r w:rsidRPr="000C0864">
        <w:rPr>
          <w:rFonts w:ascii="Times New Roman" w:eastAsia="Times New Roman" w:hAnsi="Times New Roman" w:cs="Times New Roman"/>
          <w:sz w:val="28"/>
          <w:szCs w:val="28"/>
          <w:lang w:val="en-US" w:eastAsia="ru-RU"/>
        </w:rPr>
        <w:t>Lean manufacturing, stock network, value creation, visualization, financial turnover, flow, asset inventory.</w:t>
      </w:r>
    </w:p>
    <w:p w:rsidR="0052322B" w:rsidRPr="00405D9A" w:rsidRDefault="0052322B" w:rsidP="002A2E6F">
      <w:pPr>
        <w:widowControl w:val="0"/>
        <w:spacing w:after="0" w:line="360" w:lineRule="auto"/>
        <w:jc w:val="both"/>
        <w:rPr>
          <w:rFonts w:ascii="Times New Roman" w:eastAsia="Times New Roman" w:hAnsi="Times New Roman" w:cs="Times New Roman"/>
          <w:sz w:val="28"/>
          <w:szCs w:val="28"/>
          <w:lang w:val="en-US" w:eastAsia="ru-RU"/>
        </w:rPr>
      </w:pPr>
    </w:p>
    <w:p w:rsidR="0007546E" w:rsidRDefault="00FE6E36"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FE6E36">
        <w:rPr>
          <w:rFonts w:ascii="Times New Roman" w:eastAsia="Times New Roman" w:hAnsi="Times New Roman" w:cs="Times New Roman"/>
          <w:b/>
          <w:sz w:val="28"/>
          <w:szCs w:val="28"/>
          <w:lang w:eastAsia="ru-RU"/>
        </w:rPr>
        <w:t>Введение.</w:t>
      </w:r>
      <w:r>
        <w:rPr>
          <w:rFonts w:ascii="Times New Roman" w:eastAsia="Times New Roman" w:hAnsi="Times New Roman" w:cs="Times New Roman"/>
          <w:sz w:val="28"/>
          <w:szCs w:val="28"/>
          <w:lang w:eastAsia="ru-RU"/>
        </w:rPr>
        <w:t xml:space="preserve"> </w:t>
      </w:r>
      <w:r w:rsidR="00C517E0" w:rsidRPr="00C34187">
        <w:rPr>
          <w:rFonts w:ascii="Times New Roman" w:eastAsia="Times New Roman" w:hAnsi="Times New Roman" w:cs="Times New Roman"/>
          <w:sz w:val="28"/>
          <w:szCs w:val="28"/>
          <w:lang w:eastAsia="ru-RU"/>
        </w:rPr>
        <w:t xml:space="preserve">Под фондовой сетью корпорации понимается  совокупность виртуальных финансовых фондов, соответствующих фазам финансового </w:t>
      </w:r>
      <w:r w:rsidR="00C517E0" w:rsidRPr="00C34187">
        <w:rPr>
          <w:rFonts w:ascii="Times New Roman" w:eastAsia="Times New Roman" w:hAnsi="Times New Roman" w:cs="Times New Roman"/>
          <w:sz w:val="28"/>
          <w:szCs w:val="28"/>
          <w:lang w:eastAsia="ru-RU"/>
        </w:rPr>
        <w:lastRenderedPageBreak/>
        <w:t>оборота, связанных финансовыми потоками между собой, а также с внешней средой. Финансовый фонд – обособленная часть активов корпорации</w:t>
      </w:r>
      <w:r w:rsidR="0043324D">
        <w:rPr>
          <w:rFonts w:ascii="Times New Roman" w:eastAsia="Times New Roman" w:hAnsi="Times New Roman" w:cs="Times New Roman"/>
          <w:sz w:val="28"/>
          <w:szCs w:val="28"/>
          <w:lang w:eastAsia="ru-RU"/>
        </w:rPr>
        <w:t xml:space="preserve">, аккумулированных в одной из фаз ее финансового оборота </w:t>
      </w:r>
      <w:r w:rsidR="004D477F" w:rsidRPr="00C34187">
        <w:rPr>
          <w:rFonts w:ascii="Times New Roman" w:eastAsia="Times New Roman" w:hAnsi="Times New Roman" w:cs="Times New Roman"/>
          <w:sz w:val="28"/>
          <w:szCs w:val="28"/>
          <w:lang w:eastAsia="ru-RU"/>
        </w:rPr>
        <w:t>[1</w:t>
      </w:r>
      <w:r w:rsidR="00BE4672" w:rsidRPr="00C34187">
        <w:rPr>
          <w:rFonts w:ascii="Times New Roman" w:eastAsia="Times New Roman" w:hAnsi="Times New Roman" w:cs="Times New Roman"/>
          <w:sz w:val="28"/>
          <w:szCs w:val="28"/>
          <w:lang w:eastAsia="ru-RU"/>
        </w:rPr>
        <w:t>, 2</w:t>
      </w:r>
      <w:r w:rsidR="00CB4054" w:rsidRPr="00C34187">
        <w:rPr>
          <w:rFonts w:ascii="Times New Roman" w:eastAsia="Times New Roman" w:hAnsi="Times New Roman" w:cs="Times New Roman"/>
          <w:sz w:val="28"/>
          <w:szCs w:val="28"/>
          <w:lang w:eastAsia="ru-RU"/>
        </w:rPr>
        <w:t>, 3</w:t>
      </w:r>
      <w:r w:rsidR="004D477F" w:rsidRPr="00C34187">
        <w:rPr>
          <w:rFonts w:ascii="Times New Roman" w:eastAsia="Times New Roman" w:hAnsi="Times New Roman" w:cs="Times New Roman"/>
          <w:sz w:val="28"/>
          <w:szCs w:val="28"/>
          <w:lang w:eastAsia="ru-RU"/>
        </w:rPr>
        <w:t xml:space="preserve">]. </w:t>
      </w:r>
    </w:p>
    <w:p w:rsidR="003D1615" w:rsidRDefault="0067762B"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C34187">
        <w:rPr>
          <w:rFonts w:ascii="Times New Roman" w:eastAsia="Times New Roman" w:hAnsi="Times New Roman" w:cs="Times New Roman"/>
          <w:sz w:val="28"/>
          <w:szCs w:val="28"/>
          <w:lang w:eastAsia="ru-RU"/>
        </w:rPr>
        <w:t xml:space="preserve">Основной сферой применения фондовой сети корпорации является внутрифирменное управление финансами. Она </w:t>
      </w:r>
      <w:r w:rsidR="00566236" w:rsidRPr="00C34187">
        <w:rPr>
          <w:rFonts w:ascii="Times New Roman" w:eastAsia="Times New Roman" w:hAnsi="Times New Roman" w:cs="Times New Roman"/>
          <w:sz w:val="28"/>
          <w:szCs w:val="28"/>
          <w:lang w:eastAsia="ru-RU"/>
        </w:rPr>
        <w:t>используется в качестве информационной основы</w:t>
      </w:r>
      <w:r w:rsidRPr="00C34187">
        <w:rPr>
          <w:rFonts w:ascii="Times New Roman" w:eastAsia="Times New Roman" w:hAnsi="Times New Roman" w:cs="Times New Roman"/>
          <w:sz w:val="28"/>
          <w:szCs w:val="28"/>
          <w:lang w:eastAsia="ru-RU"/>
        </w:rPr>
        <w:t xml:space="preserve"> для общения финансового подразделения с высшими менеджерами корпорации, а также руководителями подразделений, курирующих фазы  финансового оборота – производство, сбыт, пребывание дохода в монетизированной форме, обеспечения производственными ресурсами.</w:t>
      </w:r>
      <w:r w:rsidR="00C517E0" w:rsidRPr="00C34187">
        <w:rPr>
          <w:rFonts w:ascii="Times New Roman" w:eastAsia="Times New Roman" w:hAnsi="Times New Roman" w:cs="Times New Roman"/>
          <w:sz w:val="28"/>
          <w:szCs w:val="28"/>
          <w:lang w:eastAsia="ru-RU"/>
        </w:rPr>
        <w:t xml:space="preserve"> </w:t>
      </w:r>
    </w:p>
    <w:p w:rsidR="000E2148" w:rsidRPr="00C34187" w:rsidRDefault="0067762B"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C34187">
        <w:rPr>
          <w:rFonts w:ascii="Times New Roman" w:eastAsia="Times New Roman" w:hAnsi="Times New Roman" w:cs="Times New Roman"/>
          <w:sz w:val="28"/>
          <w:szCs w:val="28"/>
          <w:lang w:eastAsia="ru-RU"/>
        </w:rPr>
        <w:t xml:space="preserve">Кроме того, этот инструмент может использоваться в </w:t>
      </w:r>
      <w:r w:rsidR="00072C48" w:rsidRPr="00C34187">
        <w:rPr>
          <w:rFonts w:ascii="Times New Roman" w:eastAsia="Times New Roman" w:hAnsi="Times New Roman" w:cs="Times New Roman"/>
          <w:sz w:val="28"/>
          <w:szCs w:val="28"/>
          <w:lang w:eastAsia="ru-RU"/>
        </w:rPr>
        <w:t>процессе</w:t>
      </w:r>
      <w:r w:rsidRPr="00C34187">
        <w:rPr>
          <w:rFonts w:ascii="Times New Roman" w:eastAsia="Times New Roman" w:hAnsi="Times New Roman" w:cs="Times New Roman"/>
          <w:sz w:val="28"/>
          <w:szCs w:val="28"/>
          <w:lang w:eastAsia="ru-RU"/>
        </w:rPr>
        <w:t xml:space="preserve"> финансового анализа состояния контрагентов корпорации, </w:t>
      </w:r>
      <w:r w:rsidR="00072C48" w:rsidRPr="00C34187">
        <w:rPr>
          <w:rFonts w:ascii="Times New Roman" w:eastAsia="Times New Roman" w:hAnsi="Times New Roman" w:cs="Times New Roman"/>
          <w:sz w:val="28"/>
          <w:szCs w:val="28"/>
          <w:lang w:eastAsia="ru-RU"/>
        </w:rPr>
        <w:t xml:space="preserve">для </w:t>
      </w:r>
      <w:r w:rsidRPr="00C34187">
        <w:rPr>
          <w:rFonts w:ascii="Times New Roman" w:eastAsia="Times New Roman" w:hAnsi="Times New Roman" w:cs="Times New Roman"/>
          <w:sz w:val="28"/>
          <w:szCs w:val="28"/>
          <w:lang w:eastAsia="ru-RU"/>
        </w:rPr>
        <w:t xml:space="preserve">раскрытия информации перед акционерами, </w:t>
      </w:r>
      <w:r w:rsidR="00072C48" w:rsidRPr="00C34187">
        <w:rPr>
          <w:rFonts w:ascii="Times New Roman" w:eastAsia="Times New Roman" w:hAnsi="Times New Roman" w:cs="Times New Roman"/>
          <w:sz w:val="28"/>
          <w:szCs w:val="28"/>
          <w:lang w:eastAsia="ru-RU"/>
        </w:rPr>
        <w:t xml:space="preserve">в </w:t>
      </w:r>
      <w:r w:rsidRPr="00C34187">
        <w:rPr>
          <w:rFonts w:ascii="Times New Roman" w:eastAsia="Times New Roman" w:hAnsi="Times New Roman" w:cs="Times New Roman"/>
          <w:sz w:val="28"/>
          <w:szCs w:val="28"/>
          <w:lang w:eastAsia="ru-RU"/>
        </w:rPr>
        <w:t>финансовом планировании</w:t>
      </w:r>
      <w:r w:rsidR="00794D15" w:rsidRPr="00C34187">
        <w:rPr>
          <w:rFonts w:ascii="Times New Roman" w:eastAsia="Times New Roman" w:hAnsi="Times New Roman" w:cs="Times New Roman"/>
          <w:sz w:val="28"/>
          <w:szCs w:val="28"/>
          <w:lang w:eastAsia="ru-RU"/>
        </w:rPr>
        <w:t>, антикризисном управлении</w:t>
      </w:r>
      <w:r w:rsidRPr="00C34187">
        <w:rPr>
          <w:rFonts w:ascii="Times New Roman" w:eastAsia="Times New Roman" w:hAnsi="Times New Roman" w:cs="Times New Roman"/>
          <w:sz w:val="28"/>
          <w:szCs w:val="28"/>
          <w:lang w:eastAsia="ru-RU"/>
        </w:rPr>
        <w:t>.</w:t>
      </w:r>
      <w:r w:rsidR="0032157E" w:rsidRPr="00C34187">
        <w:rPr>
          <w:rFonts w:ascii="Times New Roman" w:eastAsia="Times New Roman" w:hAnsi="Times New Roman" w:cs="Times New Roman"/>
          <w:sz w:val="28"/>
          <w:szCs w:val="28"/>
          <w:lang w:eastAsia="ru-RU"/>
        </w:rPr>
        <w:t xml:space="preserve"> </w:t>
      </w:r>
    </w:p>
    <w:p w:rsidR="004F7B7F" w:rsidRDefault="000310A2" w:rsidP="00A512F8">
      <w:pPr>
        <w:widowControl w:val="0"/>
        <w:spacing w:after="0" w:line="360" w:lineRule="auto"/>
        <w:ind w:firstLine="567"/>
        <w:jc w:val="both"/>
        <w:rPr>
          <w:rFonts w:ascii="Times New Roman" w:hAnsi="Times New Roman" w:cs="Times New Roman"/>
          <w:sz w:val="28"/>
          <w:szCs w:val="28"/>
        </w:rPr>
      </w:pPr>
      <w:r w:rsidRPr="00C34187">
        <w:rPr>
          <w:rFonts w:ascii="Times New Roman" w:eastAsia="Times New Roman" w:hAnsi="Times New Roman" w:cs="Times New Roman"/>
          <w:sz w:val="28"/>
          <w:szCs w:val="28"/>
          <w:lang w:eastAsia="ru-RU"/>
        </w:rPr>
        <w:t>Покажем возможность</w:t>
      </w:r>
      <w:r w:rsidR="0032157E" w:rsidRPr="00C34187">
        <w:rPr>
          <w:rFonts w:ascii="Times New Roman" w:eastAsia="Times New Roman" w:hAnsi="Times New Roman" w:cs="Times New Roman"/>
          <w:sz w:val="28"/>
          <w:szCs w:val="28"/>
          <w:lang w:eastAsia="ru-RU"/>
        </w:rPr>
        <w:t xml:space="preserve"> применения фондовой сети корпорации </w:t>
      </w:r>
      <w:r w:rsidRPr="00C34187">
        <w:rPr>
          <w:rFonts w:ascii="Times New Roman" w:eastAsia="Times New Roman" w:hAnsi="Times New Roman" w:cs="Times New Roman"/>
          <w:sz w:val="28"/>
          <w:szCs w:val="28"/>
          <w:lang w:eastAsia="ru-RU"/>
        </w:rPr>
        <w:t>в</w:t>
      </w:r>
      <w:r w:rsidR="0032157E" w:rsidRPr="00C34187">
        <w:rPr>
          <w:rFonts w:ascii="Times New Roman" w:eastAsia="Times New Roman" w:hAnsi="Times New Roman" w:cs="Times New Roman"/>
          <w:sz w:val="28"/>
          <w:szCs w:val="28"/>
          <w:lang w:eastAsia="ru-RU"/>
        </w:rPr>
        <w:t xml:space="preserve"> систем</w:t>
      </w:r>
      <w:r w:rsidRPr="00C34187">
        <w:rPr>
          <w:rFonts w:ascii="Times New Roman" w:eastAsia="Times New Roman" w:hAnsi="Times New Roman" w:cs="Times New Roman"/>
          <w:sz w:val="28"/>
          <w:szCs w:val="28"/>
          <w:lang w:eastAsia="ru-RU"/>
        </w:rPr>
        <w:t>е</w:t>
      </w:r>
      <w:r w:rsidR="0032157E" w:rsidRPr="00C34187">
        <w:rPr>
          <w:rFonts w:ascii="Times New Roman" w:eastAsia="Times New Roman" w:hAnsi="Times New Roman" w:cs="Times New Roman"/>
          <w:sz w:val="28"/>
          <w:szCs w:val="28"/>
          <w:lang w:eastAsia="ru-RU"/>
        </w:rPr>
        <w:t xml:space="preserve"> бережливого производства</w:t>
      </w:r>
      <w:r w:rsidR="00DF726F">
        <w:rPr>
          <w:rFonts w:ascii="Times New Roman" w:eastAsia="Times New Roman" w:hAnsi="Times New Roman" w:cs="Times New Roman"/>
          <w:sz w:val="28"/>
          <w:szCs w:val="28"/>
          <w:lang w:eastAsia="ru-RU"/>
        </w:rPr>
        <w:t>, под которой понимается «</w:t>
      </w:r>
      <w:r w:rsidR="004F7B7F">
        <w:rPr>
          <w:rFonts w:ascii="Times New Roman" w:eastAsia="Times New Roman" w:hAnsi="Times New Roman" w:cs="Times New Roman"/>
          <w:sz w:val="28"/>
          <w:szCs w:val="28"/>
          <w:lang w:eastAsia="ru-RU"/>
        </w:rPr>
        <w:t>к</w:t>
      </w:r>
      <w:r w:rsidR="004F7B7F" w:rsidRPr="004F7B7F">
        <w:rPr>
          <w:rFonts w:ascii="Times New Roman" w:eastAsia="Times New Roman" w:hAnsi="Times New Roman" w:cs="Times New Roman"/>
          <w:sz w:val="28"/>
          <w:szCs w:val="28"/>
          <w:lang w:eastAsia="ru-RU"/>
        </w:rPr>
        <w:t>онцепция организации бизнеса, ориентированная на создание привлекательной ценности для потребителя путем формирования непрерывного потока создания ценности с охватом всех процессов организации и их постоянного совершенствования через вовлечение персонала</w:t>
      </w:r>
      <w:r w:rsidR="00115A13">
        <w:rPr>
          <w:rFonts w:ascii="Times New Roman" w:eastAsia="Times New Roman" w:hAnsi="Times New Roman" w:cs="Times New Roman"/>
          <w:sz w:val="28"/>
          <w:szCs w:val="28"/>
          <w:lang w:eastAsia="ru-RU"/>
        </w:rPr>
        <w:t xml:space="preserve"> и устранение всех видов потерь</w:t>
      </w:r>
      <w:r w:rsidR="00DF726F">
        <w:rPr>
          <w:rFonts w:ascii="Times New Roman" w:eastAsia="Times New Roman" w:hAnsi="Times New Roman" w:cs="Times New Roman"/>
          <w:sz w:val="28"/>
          <w:szCs w:val="28"/>
          <w:lang w:eastAsia="ru-RU"/>
        </w:rPr>
        <w:t>»</w:t>
      </w:r>
      <w:r w:rsidR="003D1615">
        <w:rPr>
          <w:rFonts w:ascii="Times New Roman" w:eastAsia="Times New Roman" w:hAnsi="Times New Roman" w:cs="Times New Roman"/>
          <w:sz w:val="28"/>
          <w:szCs w:val="28"/>
          <w:lang w:eastAsia="ru-RU"/>
        </w:rPr>
        <w:t xml:space="preserve"> </w:t>
      </w:r>
      <w:r w:rsidR="003D1615" w:rsidRPr="00C34187">
        <w:rPr>
          <w:rFonts w:ascii="Times New Roman" w:hAnsi="Times New Roman" w:cs="Times New Roman"/>
          <w:sz w:val="28"/>
          <w:szCs w:val="28"/>
        </w:rPr>
        <w:t>[</w:t>
      </w:r>
      <w:r w:rsidR="003D1615">
        <w:rPr>
          <w:rFonts w:ascii="Times New Roman" w:hAnsi="Times New Roman" w:cs="Times New Roman"/>
          <w:sz w:val="28"/>
          <w:szCs w:val="28"/>
        </w:rPr>
        <w:t>6</w:t>
      </w:r>
      <w:r w:rsidR="003D1615" w:rsidRPr="003D1615">
        <w:rPr>
          <w:rFonts w:ascii="Times New Roman" w:hAnsi="Times New Roman" w:cs="Times New Roman"/>
          <w:sz w:val="28"/>
          <w:szCs w:val="28"/>
        </w:rPr>
        <w:t>]</w:t>
      </w:r>
      <w:r w:rsidR="00115A13">
        <w:rPr>
          <w:rFonts w:ascii="Times New Roman" w:hAnsi="Times New Roman" w:cs="Times New Roman"/>
          <w:sz w:val="28"/>
          <w:szCs w:val="28"/>
        </w:rPr>
        <w:t>.</w:t>
      </w:r>
    </w:p>
    <w:p w:rsidR="00CA784C" w:rsidRDefault="003D1615"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3D1615">
        <w:rPr>
          <w:rFonts w:ascii="Times New Roman" w:hAnsi="Times New Roman" w:cs="Times New Roman"/>
          <w:sz w:val="28"/>
          <w:szCs w:val="28"/>
        </w:rPr>
        <w:t xml:space="preserve"> </w:t>
      </w:r>
      <w:r>
        <w:rPr>
          <w:rFonts w:ascii="Times New Roman" w:hAnsi="Times New Roman" w:cs="Times New Roman"/>
          <w:sz w:val="28"/>
          <w:szCs w:val="28"/>
        </w:rPr>
        <w:t>В</w:t>
      </w:r>
      <w:r w:rsidR="0032157E" w:rsidRPr="00C34187">
        <w:rPr>
          <w:rFonts w:ascii="Times New Roman" w:eastAsia="Times New Roman" w:hAnsi="Times New Roman" w:cs="Times New Roman"/>
          <w:sz w:val="28"/>
          <w:szCs w:val="28"/>
          <w:lang w:eastAsia="ru-RU"/>
        </w:rPr>
        <w:t xml:space="preserve">недрение </w:t>
      </w:r>
      <w:r>
        <w:rPr>
          <w:rFonts w:ascii="Times New Roman" w:eastAsia="Times New Roman" w:hAnsi="Times New Roman" w:cs="Times New Roman"/>
          <w:sz w:val="28"/>
          <w:szCs w:val="28"/>
          <w:lang w:eastAsia="ru-RU"/>
        </w:rPr>
        <w:t>этой системы</w:t>
      </w:r>
      <w:r w:rsidR="0032157E" w:rsidRPr="00C34187">
        <w:rPr>
          <w:rFonts w:ascii="Times New Roman" w:eastAsia="Times New Roman" w:hAnsi="Times New Roman" w:cs="Times New Roman"/>
          <w:sz w:val="28"/>
          <w:szCs w:val="28"/>
          <w:lang w:eastAsia="ru-RU"/>
        </w:rPr>
        <w:t xml:space="preserve"> в настоящее время осуществляется в ключевых отраслях отечественной промышленно</w:t>
      </w:r>
      <w:r w:rsidR="000310A2" w:rsidRPr="00C34187">
        <w:rPr>
          <w:rFonts w:ascii="Times New Roman" w:eastAsia="Times New Roman" w:hAnsi="Times New Roman" w:cs="Times New Roman"/>
          <w:sz w:val="28"/>
          <w:szCs w:val="28"/>
          <w:lang w:eastAsia="ru-RU"/>
        </w:rPr>
        <w:t>сти в соответствие с решениями п</w:t>
      </w:r>
      <w:r w:rsidR="0032157E" w:rsidRPr="00C34187">
        <w:rPr>
          <w:rFonts w:ascii="Times New Roman" w:eastAsia="Times New Roman" w:hAnsi="Times New Roman" w:cs="Times New Roman"/>
          <w:sz w:val="28"/>
          <w:szCs w:val="28"/>
          <w:lang w:eastAsia="ru-RU"/>
        </w:rPr>
        <w:t>равительства РФ [</w:t>
      </w:r>
      <w:r w:rsidR="00CB4054" w:rsidRPr="00C34187">
        <w:rPr>
          <w:rFonts w:ascii="Times New Roman" w:eastAsia="Times New Roman" w:hAnsi="Times New Roman" w:cs="Times New Roman"/>
          <w:sz w:val="28"/>
          <w:szCs w:val="28"/>
          <w:lang w:eastAsia="ru-RU"/>
        </w:rPr>
        <w:t>4, 5</w:t>
      </w:r>
      <w:r w:rsidR="0032157E" w:rsidRPr="00C34187">
        <w:rPr>
          <w:rFonts w:ascii="Times New Roman" w:eastAsia="Times New Roman" w:hAnsi="Times New Roman" w:cs="Times New Roman"/>
          <w:sz w:val="28"/>
          <w:szCs w:val="28"/>
          <w:lang w:eastAsia="ru-RU"/>
        </w:rPr>
        <w:t>].</w:t>
      </w:r>
      <w:r w:rsidR="00BB6D25" w:rsidRPr="00C34187">
        <w:rPr>
          <w:rFonts w:ascii="Times New Roman" w:eastAsia="Times New Roman" w:hAnsi="Times New Roman" w:cs="Times New Roman"/>
          <w:sz w:val="28"/>
          <w:szCs w:val="28"/>
          <w:lang w:eastAsia="ru-RU"/>
        </w:rPr>
        <w:t xml:space="preserve"> </w:t>
      </w:r>
    </w:p>
    <w:p w:rsidR="00CC2DB6" w:rsidRPr="00C34187" w:rsidRDefault="00FB2A7E" w:rsidP="00A512F8">
      <w:pPr>
        <w:widowControl w:val="0"/>
        <w:spacing w:after="0" w:line="360" w:lineRule="auto"/>
        <w:ind w:firstLine="567"/>
        <w:jc w:val="both"/>
        <w:rPr>
          <w:rFonts w:ascii="Times New Roman" w:hAnsi="Times New Roman" w:cs="Times New Roman"/>
          <w:sz w:val="28"/>
          <w:szCs w:val="28"/>
        </w:rPr>
      </w:pPr>
      <w:r w:rsidRPr="006C6DBE">
        <w:rPr>
          <w:rFonts w:ascii="Times New Roman" w:eastAsia="Times New Roman" w:hAnsi="Times New Roman" w:cs="Times New Roman"/>
          <w:b/>
          <w:sz w:val="28"/>
          <w:szCs w:val="28"/>
          <w:lang w:eastAsia="ru-RU"/>
        </w:rPr>
        <w:t>Материал и методы исследования.</w:t>
      </w:r>
      <w:r>
        <w:rPr>
          <w:rFonts w:ascii="Times New Roman" w:eastAsia="Times New Roman" w:hAnsi="Times New Roman" w:cs="Times New Roman"/>
          <w:sz w:val="28"/>
          <w:szCs w:val="28"/>
          <w:lang w:eastAsia="ru-RU"/>
        </w:rPr>
        <w:t xml:space="preserve"> </w:t>
      </w:r>
      <w:r w:rsidR="00CA784C">
        <w:rPr>
          <w:rFonts w:ascii="Times New Roman" w:eastAsia="Times New Roman" w:hAnsi="Times New Roman" w:cs="Times New Roman"/>
          <w:sz w:val="28"/>
          <w:szCs w:val="28"/>
          <w:lang w:eastAsia="ru-RU"/>
        </w:rPr>
        <w:t xml:space="preserve">Общие требования к системе бережливого производства, актуальные для российских корпораций, приведены в </w:t>
      </w:r>
      <w:r w:rsidR="00623D65">
        <w:rPr>
          <w:rFonts w:ascii="Times New Roman" w:eastAsia="Times New Roman" w:hAnsi="Times New Roman" w:cs="Times New Roman"/>
          <w:sz w:val="28"/>
          <w:szCs w:val="28"/>
          <w:lang w:eastAsia="ru-RU"/>
        </w:rPr>
        <w:t>государственных стандарт</w:t>
      </w:r>
      <w:r w:rsidR="00CA784C">
        <w:rPr>
          <w:rFonts w:ascii="Times New Roman" w:eastAsia="Times New Roman" w:hAnsi="Times New Roman" w:cs="Times New Roman"/>
          <w:sz w:val="28"/>
          <w:szCs w:val="28"/>
          <w:lang w:eastAsia="ru-RU"/>
        </w:rPr>
        <w:t>ах</w:t>
      </w:r>
      <w:r w:rsidR="00623D65">
        <w:rPr>
          <w:rFonts w:ascii="Times New Roman" w:eastAsia="Times New Roman" w:hAnsi="Times New Roman" w:cs="Times New Roman"/>
          <w:sz w:val="28"/>
          <w:szCs w:val="28"/>
          <w:lang w:eastAsia="ru-RU"/>
        </w:rPr>
        <w:t xml:space="preserve">, регламентирующих эту сферу </w:t>
      </w:r>
      <w:r w:rsidR="00623D65" w:rsidRPr="00623D65">
        <w:rPr>
          <w:rFonts w:ascii="Times New Roman" w:eastAsia="Times New Roman" w:hAnsi="Times New Roman" w:cs="Times New Roman"/>
          <w:sz w:val="28"/>
          <w:szCs w:val="28"/>
          <w:lang w:eastAsia="ru-RU"/>
        </w:rPr>
        <w:t xml:space="preserve">[6, 7, 8]. </w:t>
      </w:r>
      <w:r w:rsidR="00CC2DB6" w:rsidRPr="00C34187">
        <w:rPr>
          <w:rFonts w:ascii="Times New Roman" w:hAnsi="Times New Roman" w:cs="Times New Roman"/>
          <w:sz w:val="28"/>
          <w:szCs w:val="28"/>
        </w:rPr>
        <w:t xml:space="preserve">Важными частными задачами бережливого производства, в решении которых может применяться </w:t>
      </w:r>
      <w:r w:rsidR="00BB6D25" w:rsidRPr="00C34187">
        <w:rPr>
          <w:rFonts w:ascii="Times New Roman" w:hAnsi="Times New Roman" w:cs="Times New Roman"/>
          <w:sz w:val="28"/>
          <w:szCs w:val="28"/>
        </w:rPr>
        <w:t>фондовая сеть корпора</w:t>
      </w:r>
      <w:r w:rsidR="001676DB" w:rsidRPr="00C34187">
        <w:rPr>
          <w:rFonts w:ascii="Times New Roman" w:hAnsi="Times New Roman" w:cs="Times New Roman"/>
          <w:sz w:val="28"/>
          <w:szCs w:val="28"/>
        </w:rPr>
        <w:t>ц</w:t>
      </w:r>
      <w:r w:rsidR="00BB6D25" w:rsidRPr="00C34187">
        <w:rPr>
          <w:rFonts w:ascii="Times New Roman" w:hAnsi="Times New Roman" w:cs="Times New Roman"/>
          <w:sz w:val="28"/>
          <w:szCs w:val="28"/>
        </w:rPr>
        <w:t>ии</w:t>
      </w:r>
      <w:r w:rsidR="00CC2DB6" w:rsidRPr="00C34187">
        <w:rPr>
          <w:rFonts w:ascii="Times New Roman" w:hAnsi="Times New Roman" w:cs="Times New Roman"/>
          <w:sz w:val="28"/>
          <w:szCs w:val="28"/>
        </w:rPr>
        <w:t>, являются</w:t>
      </w:r>
      <w:r w:rsidR="00347B74" w:rsidRPr="00C34187">
        <w:rPr>
          <w:rFonts w:ascii="Times New Roman" w:hAnsi="Times New Roman" w:cs="Times New Roman"/>
          <w:sz w:val="28"/>
          <w:szCs w:val="28"/>
        </w:rPr>
        <w:t xml:space="preserve"> [</w:t>
      </w:r>
      <w:r w:rsidR="00CA784C">
        <w:rPr>
          <w:rFonts w:ascii="Times New Roman" w:hAnsi="Times New Roman" w:cs="Times New Roman"/>
          <w:sz w:val="28"/>
          <w:szCs w:val="28"/>
        </w:rPr>
        <w:t xml:space="preserve">6, </w:t>
      </w:r>
      <w:r w:rsidR="00394F0A">
        <w:rPr>
          <w:rFonts w:ascii="Times New Roman" w:hAnsi="Times New Roman" w:cs="Times New Roman"/>
          <w:sz w:val="28"/>
          <w:szCs w:val="28"/>
        </w:rPr>
        <w:t>9</w:t>
      </w:r>
      <w:r w:rsidR="00623D65">
        <w:rPr>
          <w:rFonts w:ascii="Times New Roman" w:hAnsi="Times New Roman" w:cs="Times New Roman"/>
          <w:sz w:val="28"/>
          <w:szCs w:val="28"/>
        </w:rPr>
        <w:t>, 10, 11</w:t>
      </w:r>
      <w:r w:rsidR="00347B74" w:rsidRPr="00C34187">
        <w:rPr>
          <w:rFonts w:ascii="Times New Roman" w:hAnsi="Times New Roman" w:cs="Times New Roman"/>
          <w:sz w:val="28"/>
          <w:szCs w:val="28"/>
        </w:rPr>
        <w:t>]</w:t>
      </w:r>
      <w:r w:rsidR="00CC2DB6" w:rsidRPr="00C34187">
        <w:rPr>
          <w:rFonts w:ascii="Times New Roman" w:hAnsi="Times New Roman" w:cs="Times New Roman"/>
          <w:sz w:val="28"/>
          <w:szCs w:val="28"/>
        </w:rPr>
        <w:t>:</w:t>
      </w:r>
    </w:p>
    <w:p w:rsidR="00CC2DB6" w:rsidRPr="00C34187" w:rsidRDefault="00CC2DB6" w:rsidP="00A512F8">
      <w:pPr>
        <w:spacing w:after="0" w:line="360" w:lineRule="auto"/>
        <w:ind w:firstLine="567"/>
        <w:jc w:val="both"/>
        <w:rPr>
          <w:rFonts w:ascii="Times New Roman" w:hAnsi="Times New Roman" w:cs="Times New Roman"/>
          <w:sz w:val="28"/>
          <w:szCs w:val="28"/>
        </w:rPr>
      </w:pPr>
      <w:r w:rsidRPr="00C34187">
        <w:rPr>
          <w:rFonts w:ascii="Times New Roman" w:hAnsi="Times New Roman" w:cs="Times New Roman"/>
          <w:sz w:val="28"/>
          <w:szCs w:val="28"/>
        </w:rPr>
        <w:t>- представление процесса создания ценностей в виде последовательности потоков,</w:t>
      </w:r>
    </w:p>
    <w:p w:rsidR="00CC2DB6" w:rsidRPr="00C34187" w:rsidRDefault="00CC2DB6" w:rsidP="00A512F8">
      <w:pPr>
        <w:spacing w:after="0" w:line="360" w:lineRule="auto"/>
        <w:ind w:firstLine="567"/>
        <w:jc w:val="both"/>
        <w:rPr>
          <w:rFonts w:ascii="Times New Roman" w:hAnsi="Times New Roman" w:cs="Times New Roman"/>
          <w:sz w:val="28"/>
          <w:szCs w:val="28"/>
        </w:rPr>
      </w:pPr>
      <w:r w:rsidRPr="00C34187">
        <w:rPr>
          <w:rFonts w:ascii="Times New Roman" w:hAnsi="Times New Roman" w:cs="Times New Roman"/>
          <w:sz w:val="28"/>
          <w:szCs w:val="28"/>
        </w:rPr>
        <w:lastRenderedPageBreak/>
        <w:t>- визуализация процесса создания ценностей,</w:t>
      </w:r>
    </w:p>
    <w:p w:rsidR="00CC2DB6" w:rsidRPr="00C34187" w:rsidRDefault="00CC2DB6" w:rsidP="00A512F8">
      <w:pPr>
        <w:spacing w:after="0" w:line="360" w:lineRule="auto"/>
        <w:ind w:firstLine="567"/>
        <w:jc w:val="both"/>
        <w:rPr>
          <w:rFonts w:ascii="Times New Roman" w:hAnsi="Times New Roman" w:cs="Times New Roman"/>
          <w:sz w:val="28"/>
          <w:szCs w:val="28"/>
        </w:rPr>
      </w:pPr>
      <w:r w:rsidRPr="00C34187">
        <w:rPr>
          <w:rFonts w:ascii="Times New Roman" w:hAnsi="Times New Roman" w:cs="Times New Roman"/>
          <w:sz w:val="28"/>
          <w:szCs w:val="28"/>
        </w:rPr>
        <w:t>- определение пропускной способности процесса</w:t>
      </w:r>
      <w:r w:rsidR="00C84FC1" w:rsidRPr="00C34187">
        <w:rPr>
          <w:rFonts w:ascii="Times New Roman" w:hAnsi="Times New Roman" w:cs="Times New Roman"/>
          <w:sz w:val="28"/>
          <w:szCs w:val="28"/>
        </w:rPr>
        <w:t xml:space="preserve"> создания ценностей</w:t>
      </w:r>
      <w:r w:rsidRPr="00C34187">
        <w:rPr>
          <w:rFonts w:ascii="Times New Roman" w:hAnsi="Times New Roman" w:cs="Times New Roman"/>
          <w:sz w:val="28"/>
          <w:szCs w:val="28"/>
        </w:rPr>
        <w:t>,</w:t>
      </w:r>
    </w:p>
    <w:p w:rsidR="00CC2DB6" w:rsidRPr="00C34187" w:rsidRDefault="00CC2DB6" w:rsidP="00A512F8">
      <w:pPr>
        <w:spacing w:after="0" w:line="360" w:lineRule="auto"/>
        <w:ind w:firstLine="567"/>
        <w:jc w:val="both"/>
        <w:rPr>
          <w:rFonts w:ascii="Times New Roman" w:hAnsi="Times New Roman" w:cs="Times New Roman"/>
          <w:sz w:val="28"/>
          <w:szCs w:val="28"/>
        </w:rPr>
      </w:pPr>
      <w:r w:rsidRPr="00C34187">
        <w:rPr>
          <w:rFonts w:ascii="Times New Roman" w:hAnsi="Times New Roman" w:cs="Times New Roman"/>
          <w:sz w:val="28"/>
          <w:szCs w:val="28"/>
        </w:rPr>
        <w:t>- локализация потерь</w:t>
      </w:r>
      <w:r w:rsidR="00C84FC1" w:rsidRPr="00C34187">
        <w:rPr>
          <w:rFonts w:ascii="Times New Roman" w:hAnsi="Times New Roman" w:cs="Times New Roman"/>
          <w:sz w:val="28"/>
          <w:szCs w:val="28"/>
        </w:rPr>
        <w:t>, связанных с этим процессом</w:t>
      </w:r>
      <w:r w:rsidRPr="00C34187">
        <w:rPr>
          <w:rFonts w:ascii="Times New Roman" w:hAnsi="Times New Roman" w:cs="Times New Roman"/>
          <w:sz w:val="28"/>
          <w:szCs w:val="28"/>
        </w:rPr>
        <w:t>.</w:t>
      </w:r>
    </w:p>
    <w:p w:rsidR="008E1EDB" w:rsidRPr="00C34187" w:rsidRDefault="00210B25"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C34187">
        <w:rPr>
          <w:rFonts w:ascii="Times New Roman" w:eastAsia="Times New Roman" w:hAnsi="Times New Roman" w:cs="Times New Roman"/>
          <w:sz w:val="28"/>
          <w:szCs w:val="28"/>
          <w:lang w:eastAsia="ru-RU"/>
        </w:rPr>
        <w:t xml:space="preserve">Конфигурация фондовой сети – конкретный состав ее фондов и потоков, а также их количественных параметров. </w:t>
      </w:r>
      <w:r w:rsidR="004456CF" w:rsidRPr="00C34187">
        <w:rPr>
          <w:rFonts w:ascii="Times New Roman" w:eastAsia="Times New Roman" w:hAnsi="Times New Roman" w:cs="Times New Roman"/>
          <w:sz w:val="28"/>
          <w:szCs w:val="28"/>
          <w:lang w:eastAsia="ru-RU"/>
        </w:rPr>
        <w:t xml:space="preserve">В настоящее время </w:t>
      </w:r>
      <w:r w:rsidR="00546BBA" w:rsidRPr="00C34187">
        <w:rPr>
          <w:rFonts w:ascii="Times New Roman" w:eastAsia="Times New Roman" w:hAnsi="Times New Roman" w:cs="Times New Roman"/>
          <w:sz w:val="28"/>
          <w:szCs w:val="28"/>
          <w:lang w:eastAsia="ru-RU"/>
        </w:rPr>
        <w:t>достаточно подробно разработаны и апробированы методы оценки состояния базовой конфигура</w:t>
      </w:r>
      <w:r w:rsidR="00A72D58" w:rsidRPr="00C34187">
        <w:rPr>
          <w:rFonts w:ascii="Times New Roman" w:eastAsia="Times New Roman" w:hAnsi="Times New Roman" w:cs="Times New Roman"/>
          <w:sz w:val="28"/>
          <w:szCs w:val="28"/>
          <w:lang w:eastAsia="ru-RU"/>
        </w:rPr>
        <w:t>ц</w:t>
      </w:r>
      <w:r w:rsidR="00546BBA" w:rsidRPr="00C34187">
        <w:rPr>
          <w:rFonts w:ascii="Times New Roman" w:eastAsia="Times New Roman" w:hAnsi="Times New Roman" w:cs="Times New Roman"/>
          <w:sz w:val="28"/>
          <w:szCs w:val="28"/>
          <w:lang w:eastAsia="ru-RU"/>
        </w:rPr>
        <w:t>ии фондовой сети, отличительными особенностями которой являются</w:t>
      </w:r>
      <w:r w:rsidR="00EA45BD">
        <w:rPr>
          <w:rFonts w:ascii="Times New Roman" w:eastAsia="Times New Roman" w:hAnsi="Times New Roman" w:cs="Times New Roman"/>
          <w:sz w:val="28"/>
          <w:szCs w:val="28"/>
          <w:lang w:eastAsia="ru-RU"/>
        </w:rPr>
        <w:t xml:space="preserve"> </w:t>
      </w:r>
      <w:r w:rsidR="00EA45BD" w:rsidRPr="00EA45BD">
        <w:rPr>
          <w:rFonts w:ascii="Times New Roman" w:eastAsia="Times New Roman" w:hAnsi="Times New Roman" w:cs="Times New Roman"/>
          <w:sz w:val="28"/>
          <w:szCs w:val="28"/>
          <w:lang w:eastAsia="ru-RU"/>
        </w:rPr>
        <w:t>[1</w:t>
      </w:r>
      <w:r w:rsidR="0093332E">
        <w:rPr>
          <w:rFonts w:ascii="Times New Roman" w:eastAsia="Times New Roman" w:hAnsi="Times New Roman" w:cs="Times New Roman"/>
          <w:sz w:val="28"/>
          <w:szCs w:val="28"/>
          <w:lang w:eastAsia="ru-RU"/>
        </w:rPr>
        <w:t xml:space="preserve">, </w:t>
      </w:r>
      <w:r w:rsidR="00EA45BD" w:rsidRPr="00EA45BD">
        <w:rPr>
          <w:rFonts w:ascii="Times New Roman" w:eastAsia="Times New Roman" w:hAnsi="Times New Roman" w:cs="Times New Roman"/>
          <w:sz w:val="28"/>
          <w:szCs w:val="28"/>
          <w:lang w:eastAsia="ru-RU"/>
        </w:rPr>
        <w:t>2, 3]</w:t>
      </w:r>
      <w:r w:rsidR="00546BBA" w:rsidRPr="00C34187">
        <w:rPr>
          <w:rFonts w:ascii="Times New Roman" w:eastAsia="Times New Roman" w:hAnsi="Times New Roman" w:cs="Times New Roman"/>
          <w:sz w:val="28"/>
          <w:szCs w:val="28"/>
          <w:lang w:eastAsia="ru-RU"/>
        </w:rPr>
        <w:t>:</w:t>
      </w:r>
    </w:p>
    <w:p w:rsidR="008E1EDB" w:rsidRPr="00C34187" w:rsidRDefault="008E1EDB"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C34187">
        <w:rPr>
          <w:rFonts w:ascii="Times New Roman" w:eastAsia="Times New Roman" w:hAnsi="Times New Roman" w:cs="Times New Roman"/>
          <w:sz w:val="28"/>
          <w:szCs w:val="28"/>
          <w:lang w:eastAsia="ru-RU"/>
        </w:rPr>
        <w:t xml:space="preserve">1) </w:t>
      </w:r>
      <w:r w:rsidR="00B42540" w:rsidRPr="00C34187">
        <w:rPr>
          <w:rFonts w:ascii="Times New Roman" w:eastAsia="Times New Roman" w:hAnsi="Times New Roman" w:cs="Times New Roman"/>
          <w:sz w:val="28"/>
          <w:szCs w:val="28"/>
          <w:lang w:eastAsia="ru-RU"/>
        </w:rPr>
        <w:t>состав ее фондов соответствует</w:t>
      </w:r>
      <w:r w:rsidRPr="00C34187">
        <w:rPr>
          <w:rFonts w:ascii="Times New Roman" w:eastAsia="Times New Roman" w:hAnsi="Times New Roman" w:cs="Times New Roman"/>
          <w:sz w:val="28"/>
          <w:szCs w:val="28"/>
          <w:lang w:eastAsia="ru-RU"/>
        </w:rPr>
        <w:t xml:space="preserve"> фазам финансового оборота</w:t>
      </w:r>
      <w:r w:rsidR="008F4F3E" w:rsidRPr="00C34187">
        <w:rPr>
          <w:rFonts w:ascii="Times New Roman" w:eastAsia="Times New Roman" w:hAnsi="Times New Roman" w:cs="Times New Roman"/>
          <w:sz w:val="28"/>
          <w:szCs w:val="28"/>
          <w:lang w:eastAsia="ru-RU"/>
        </w:rPr>
        <w:t xml:space="preserve"> «Производство», «Рынок сбыта», «Рынок капитала», «Рынок обеспечения»</w:t>
      </w:r>
      <w:r w:rsidRPr="00C34187">
        <w:rPr>
          <w:rFonts w:ascii="Times New Roman" w:eastAsia="Times New Roman" w:hAnsi="Times New Roman" w:cs="Times New Roman"/>
          <w:sz w:val="28"/>
          <w:szCs w:val="28"/>
          <w:lang w:eastAsia="ru-RU"/>
        </w:rPr>
        <w:t>;</w:t>
      </w:r>
    </w:p>
    <w:p w:rsidR="008E1EDB" w:rsidRPr="00C34187" w:rsidRDefault="008E1EDB"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C34187">
        <w:rPr>
          <w:rFonts w:ascii="Times New Roman" w:eastAsia="Times New Roman" w:hAnsi="Times New Roman" w:cs="Times New Roman"/>
          <w:sz w:val="28"/>
          <w:szCs w:val="28"/>
          <w:lang w:eastAsia="ru-RU"/>
        </w:rPr>
        <w:t xml:space="preserve">2) </w:t>
      </w:r>
      <w:r w:rsidR="00B42540" w:rsidRPr="00C34187">
        <w:rPr>
          <w:rFonts w:ascii="Times New Roman" w:eastAsia="Times New Roman" w:hAnsi="Times New Roman" w:cs="Times New Roman"/>
          <w:sz w:val="28"/>
          <w:szCs w:val="28"/>
          <w:lang w:eastAsia="ru-RU"/>
        </w:rPr>
        <w:t>каждый фонд связан со смежным фондом</w:t>
      </w:r>
      <w:r w:rsidRPr="00C34187">
        <w:rPr>
          <w:rFonts w:ascii="Times New Roman" w:eastAsia="Times New Roman" w:hAnsi="Times New Roman" w:cs="Times New Roman"/>
          <w:sz w:val="28"/>
          <w:szCs w:val="28"/>
          <w:lang w:eastAsia="ru-RU"/>
        </w:rPr>
        <w:t xml:space="preserve"> единственным </w:t>
      </w:r>
      <w:r w:rsidR="00B42540" w:rsidRPr="00C34187">
        <w:rPr>
          <w:rFonts w:ascii="Times New Roman" w:eastAsia="Times New Roman" w:hAnsi="Times New Roman" w:cs="Times New Roman"/>
          <w:sz w:val="28"/>
          <w:szCs w:val="28"/>
          <w:lang w:eastAsia="ru-RU"/>
        </w:rPr>
        <w:t>финансовым</w:t>
      </w:r>
      <w:r w:rsidRPr="00C34187">
        <w:rPr>
          <w:rFonts w:ascii="Times New Roman" w:eastAsia="Times New Roman" w:hAnsi="Times New Roman" w:cs="Times New Roman"/>
          <w:sz w:val="28"/>
          <w:szCs w:val="28"/>
          <w:lang w:eastAsia="ru-RU"/>
        </w:rPr>
        <w:t xml:space="preserve"> потоком;</w:t>
      </w:r>
    </w:p>
    <w:p w:rsidR="008E1EDB" w:rsidRPr="00C34187" w:rsidRDefault="008E1EDB"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C34187">
        <w:rPr>
          <w:rFonts w:ascii="Times New Roman" w:eastAsia="Times New Roman" w:hAnsi="Times New Roman" w:cs="Times New Roman"/>
          <w:sz w:val="28"/>
          <w:szCs w:val="28"/>
          <w:lang w:eastAsia="ru-RU"/>
        </w:rPr>
        <w:t>3) состав внешних потоков соответствует наиболее используемым на практике каналам привлечения активов из внешней среды;</w:t>
      </w:r>
    </w:p>
    <w:p w:rsidR="00F76639" w:rsidRDefault="008E1EDB" w:rsidP="00F76639">
      <w:pPr>
        <w:widowControl w:val="0"/>
        <w:spacing w:after="0" w:line="360" w:lineRule="auto"/>
        <w:ind w:firstLine="567"/>
        <w:jc w:val="both"/>
        <w:rPr>
          <w:rFonts w:ascii="Times New Roman" w:eastAsia="Times New Roman" w:hAnsi="Times New Roman" w:cs="Times New Roman"/>
          <w:sz w:val="28"/>
          <w:szCs w:val="28"/>
          <w:lang w:eastAsia="ru-RU"/>
        </w:rPr>
      </w:pPr>
      <w:r w:rsidRPr="00C34187">
        <w:rPr>
          <w:rFonts w:ascii="Times New Roman" w:eastAsia="Times New Roman" w:hAnsi="Times New Roman" w:cs="Times New Roman"/>
          <w:sz w:val="28"/>
          <w:szCs w:val="28"/>
          <w:lang w:eastAsia="ru-RU"/>
        </w:rPr>
        <w:t xml:space="preserve">4) </w:t>
      </w:r>
      <w:r w:rsidR="00B42540" w:rsidRPr="00C34187">
        <w:rPr>
          <w:rFonts w:ascii="Times New Roman" w:eastAsia="Times New Roman" w:hAnsi="Times New Roman" w:cs="Times New Roman"/>
          <w:sz w:val="28"/>
          <w:szCs w:val="28"/>
          <w:lang w:eastAsia="ru-RU"/>
        </w:rPr>
        <w:t>параметры фондовой сети могут быть определены</w:t>
      </w:r>
      <w:r w:rsidRPr="00C34187">
        <w:rPr>
          <w:rFonts w:ascii="Times New Roman" w:eastAsia="Times New Roman" w:hAnsi="Times New Roman" w:cs="Times New Roman"/>
          <w:sz w:val="28"/>
          <w:szCs w:val="28"/>
          <w:lang w:eastAsia="ru-RU"/>
        </w:rPr>
        <w:t xml:space="preserve"> на основе документов публичной финансовой отчетности корпорации.</w:t>
      </w:r>
      <w:r w:rsidR="00F76639" w:rsidRPr="00F76639">
        <w:rPr>
          <w:rFonts w:ascii="Times New Roman" w:eastAsia="Times New Roman" w:hAnsi="Times New Roman" w:cs="Times New Roman"/>
          <w:sz w:val="28"/>
          <w:szCs w:val="28"/>
          <w:lang w:eastAsia="ru-RU"/>
        </w:rPr>
        <w:t xml:space="preserve"> </w:t>
      </w:r>
    </w:p>
    <w:p w:rsidR="00F76639" w:rsidRPr="00C34187" w:rsidRDefault="00F76639" w:rsidP="00F76639">
      <w:pPr>
        <w:widowControl w:val="0"/>
        <w:spacing w:after="0" w:line="360" w:lineRule="auto"/>
        <w:ind w:firstLine="567"/>
        <w:jc w:val="both"/>
        <w:rPr>
          <w:rFonts w:ascii="Times New Roman" w:eastAsia="Times New Roman" w:hAnsi="Times New Roman" w:cs="Times New Roman"/>
          <w:sz w:val="28"/>
          <w:szCs w:val="28"/>
          <w:lang w:eastAsia="ru-RU"/>
        </w:rPr>
      </w:pPr>
      <w:r w:rsidRPr="00C34187">
        <w:rPr>
          <w:rFonts w:ascii="Times New Roman" w:eastAsia="Times New Roman" w:hAnsi="Times New Roman" w:cs="Times New Roman"/>
          <w:sz w:val="28"/>
          <w:szCs w:val="28"/>
          <w:lang w:eastAsia="ru-RU"/>
        </w:rPr>
        <w:t>Базовая конфигурация строится с использованием специализированного программного продукта, размещенного в открытом доступе в сети Интернет [</w:t>
      </w:r>
      <w:r>
        <w:rPr>
          <w:rFonts w:ascii="Times New Roman" w:eastAsia="Times New Roman" w:hAnsi="Times New Roman" w:cs="Times New Roman"/>
          <w:sz w:val="28"/>
          <w:szCs w:val="28"/>
          <w:lang w:eastAsia="ru-RU"/>
        </w:rPr>
        <w:t>12</w:t>
      </w:r>
      <w:r w:rsidRPr="00C34187">
        <w:rPr>
          <w:rFonts w:ascii="Times New Roman" w:eastAsia="Times New Roman" w:hAnsi="Times New Roman" w:cs="Times New Roman"/>
          <w:sz w:val="28"/>
          <w:szCs w:val="28"/>
          <w:lang w:eastAsia="ru-RU"/>
        </w:rPr>
        <w:t>]. Исходной информацией являются типовые документы финансовой отчетности корпорации – ее Бухгалтерский баланс и Отчет о финансовых результатах [1</w:t>
      </w:r>
      <w:r>
        <w:rPr>
          <w:rFonts w:ascii="Times New Roman" w:eastAsia="Times New Roman" w:hAnsi="Times New Roman" w:cs="Times New Roman"/>
          <w:sz w:val="28"/>
          <w:szCs w:val="28"/>
          <w:lang w:eastAsia="ru-RU"/>
        </w:rPr>
        <w:t>3</w:t>
      </w:r>
      <w:r w:rsidRPr="00C34187">
        <w:rPr>
          <w:rFonts w:ascii="Times New Roman" w:eastAsia="Times New Roman" w:hAnsi="Times New Roman" w:cs="Times New Roman"/>
          <w:sz w:val="28"/>
          <w:szCs w:val="28"/>
          <w:lang w:eastAsia="ru-RU"/>
        </w:rPr>
        <w:t xml:space="preserve">]. Выходной информацией является аналитическое и графическое представление фондовой сети с указанием ее количественных параметров и наиболее важных показателей. </w:t>
      </w:r>
      <w:proofErr w:type="gramStart"/>
      <w:r w:rsidRPr="00C34187">
        <w:rPr>
          <w:rFonts w:ascii="Times New Roman" w:eastAsia="Times New Roman" w:hAnsi="Times New Roman" w:cs="Times New Roman"/>
          <w:sz w:val="28"/>
          <w:szCs w:val="28"/>
          <w:lang w:eastAsia="ru-RU"/>
        </w:rPr>
        <w:t xml:space="preserve">Аналитическое представление содержит краткое формализованное описание определенным образом упорядоченных параметров фондовой сети, аналогичное приведенным в работе </w:t>
      </w:r>
      <w:r>
        <w:rPr>
          <w:rFonts w:ascii="Times New Roman" w:eastAsia="Times New Roman" w:hAnsi="Times New Roman" w:cs="Times New Roman"/>
          <w:sz w:val="28"/>
          <w:szCs w:val="28"/>
          <w:lang w:eastAsia="ru-RU"/>
        </w:rPr>
        <w:t>[14</w:t>
      </w:r>
      <w:r w:rsidRPr="00C34187">
        <w:rPr>
          <w:rFonts w:ascii="Times New Roman" w:eastAsia="Times New Roman" w:hAnsi="Times New Roman" w:cs="Times New Roman"/>
          <w:sz w:val="28"/>
          <w:szCs w:val="28"/>
          <w:lang w:eastAsia="ru-RU"/>
        </w:rPr>
        <w:t>].</w:t>
      </w:r>
      <w:proofErr w:type="gramEnd"/>
      <w:r w:rsidRPr="00C34187">
        <w:rPr>
          <w:rFonts w:ascii="Times New Roman" w:eastAsia="Times New Roman" w:hAnsi="Times New Roman" w:cs="Times New Roman"/>
          <w:sz w:val="28"/>
          <w:szCs w:val="28"/>
          <w:lang w:eastAsia="ru-RU"/>
        </w:rPr>
        <w:t xml:space="preserve"> Оно предназначено для специалистов в области корпоративных финансов и </w:t>
      </w:r>
      <w:r w:rsidRPr="00C34187">
        <w:rPr>
          <w:rFonts w:ascii="Times New Roman" w:eastAsia="Times New Roman" w:hAnsi="Times New Roman" w:cs="Times New Roman"/>
          <w:sz w:val="28"/>
          <w:szCs w:val="28"/>
          <w:lang w:val="en-US" w:eastAsia="ru-RU"/>
        </w:rPr>
        <w:t>IT</w:t>
      </w:r>
      <w:r w:rsidRPr="00C34187">
        <w:rPr>
          <w:rFonts w:ascii="Times New Roman" w:eastAsia="Times New Roman" w:hAnsi="Times New Roman" w:cs="Times New Roman"/>
          <w:sz w:val="28"/>
          <w:szCs w:val="28"/>
          <w:lang w:eastAsia="ru-RU"/>
        </w:rPr>
        <w:t xml:space="preserve">. </w:t>
      </w:r>
    </w:p>
    <w:p w:rsidR="008E1EDB" w:rsidRDefault="00AD4448" w:rsidP="00A512F8">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Наиболее подходящим для бережливого производства является графическое представление фондовой сети. </w:t>
      </w:r>
      <w:r w:rsidR="00C820AF">
        <w:rPr>
          <w:rFonts w:ascii="Times New Roman" w:eastAsia="Times New Roman" w:hAnsi="Times New Roman" w:cs="Times New Roman"/>
          <w:sz w:val="28"/>
          <w:szCs w:val="28"/>
          <w:lang w:eastAsia="ru-RU"/>
        </w:rPr>
        <w:t>Покажем</w:t>
      </w:r>
      <w:r w:rsidR="00F62839">
        <w:rPr>
          <w:rFonts w:ascii="Times New Roman" w:eastAsia="Times New Roman" w:hAnsi="Times New Roman" w:cs="Times New Roman"/>
          <w:sz w:val="28"/>
          <w:szCs w:val="28"/>
          <w:lang w:eastAsia="ru-RU"/>
        </w:rPr>
        <w:t xml:space="preserve"> </w:t>
      </w:r>
      <w:r w:rsidR="007B764C">
        <w:rPr>
          <w:rFonts w:ascii="Times New Roman" w:eastAsia="Times New Roman" w:hAnsi="Times New Roman" w:cs="Times New Roman"/>
          <w:sz w:val="28"/>
          <w:szCs w:val="28"/>
          <w:lang w:eastAsia="ru-RU"/>
        </w:rPr>
        <w:t xml:space="preserve">возможность </w:t>
      </w:r>
      <w:r>
        <w:rPr>
          <w:rFonts w:ascii="Times New Roman" w:eastAsia="Times New Roman" w:hAnsi="Times New Roman" w:cs="Times New Roman"/>
          <w:sz w:val="28"/>
          <w:szCs w:val="28"/>
          <w:lang w:eastAsia="ru-RU"/>
        </w:rPr>
        <w:t xml:space="preserve">его </w:t>
      </w:r>
      <w:r w:rsidR="007B764C">
        <w:rPr>
          <w:rFonts w:ascii="Times New Roman" w:eastAsia="Times New Roman" w:hAnsi="Times New Roman" w:cs="Times New Roman"/>
          <w:sz w:val="28"/>
          <w:szCs w:val="28"/>
          <w:lang w:eastAsia="ru-RU"/>
        </w:rPr>
        <w:t>использования</w:t>
      </w:r>
      <w:r w:rsidR="00F62839">
        <w:rPr>
          <w:rFonts w:ascii="Times New Roman" w:eastAsia="Times New Roman" w:hAnsi="Times New Roman" w:cs="Times New Roman"/>
          <w:sz w:val="28"/>
          <w:szCs w:val="28"/>
          <w:lang w:eastAsia="ru-RU"/>
        </w:rPr>
        <w:t xml:space="preserve"> </w:t>
      </w:r>
      <w:r w:rsidR="007B764C">
        <w:rPr>
          <w:rFonts w:ascii="Times New Roman" w:eastAsia="Times New Roman" w:hAnsi="Times New Roman" w:cs="Times New Roman"/>
          <w:sz w:val="28"/>
          <w:szCs w:val="28"/>
          <w:lang w:eastAsia="ru-RU"/>
        </w:rPr>
        <w:t xml:space="preserve">для решения </w:t>
      </w:r>
      <w:r w:rsidR="00666652">
        <w:rPr>
          <w:rFonts w:ascii="Times New Roman" w:eastAsia="Times New Roman" w:hAnsi="Times New Roman" w:cs="Times New Roman"/>
          <w:sz w:val="28"/>
          <w:szCs w:val="28"/>
          <w:lang w:eastAsia="ru-RU"/>
        </w:rPr>
        <w:t xml:space="preserve">перечисленных выше </w:t>
      </w:r>
      <w:r w:rsidR="007B764C">
        <w:rPr>
          <w:rFonts w:ascii="Times New Roman" w:eastAsia="Times New Roman" w:hAnsi="Times New Roman" w:cs="Times New Roman"/>
          <w:sz w:val="28"/>
          <w:szCs w:val="28"/>
          <w:lang w:eastAsia="ru-RU"/>
        </w:rPr>
        <w:t>задач бережливого производства.</w:t>
      </w:r>
    </w:p>
    <w:p w:rsidR="00F4338D" w:rsidRPr="00C34187" w:rsidRDefault="006C6DBE"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6C6DBE">
        <w:rPr>
          <w:rFonts w:ascii="Times New Roman" w:eastAsia="Times New Roman" w:hAnsi="Times New Roman" w:cs="Times New Roman"/>
          <w:b/>
          <w:sz w:val="28"/>
          <w:szCs w:val="28"/>
          <w:lang w:eastAsia="ru-RU"/>
        </w:rPr>
        <w:lastRenderedPageBreak/>
        <w:t>Результаты исследования.</w:t>
      </w:r>
      <w:r>
        <w:rPr>
          <w:rFonts w:ascii="Times New Roman" w:eastAsia="Times New Roman" w:hAnsi="Times New Roman" w:cs="Times New Roman"/>
          <w:sz w:val="28"/>
          <w:szCs w:val="28"/>
          <w:lang w:eastAsia="ru-RU"/>
        </w:rPr>
        <w:t xml:space="preserve"> </w:t>
      </w:r>
      <w:r w:rsidR="000779C0" w:rsidRPr="00C34187">
        <w:rPr>
          <w:rFonts w:ascii="Times New Roman" w:eastAsia="Times New Roman" w:hAnsi="Times New Roman" w:cs="Times New Roman"/>
          <w:sz w:val="28"/>
          <w:szCs w:val="28"/>
          <w:lang w:eastAsia="ru-RU"/>
        </w:rPr>
        <w:t>Как известно, основными требованиями к управленческой информации являются ясность, точность, содержательность, своевременность, полнота, логичность и достоверность [</w:t>
      </w:r>
      <w:r w:rsidR="00352E7C">
        <w:rPr>
          <w:rFonts w:ascii="Times New Roman" w:eastAsia="Times New Roman" w:hAnsi="Times New Roman" w:cs="Times New Roman"/>
          <w:sz w:val="28"/>
          <w:szCs w:val="28"/>
          <w:lang w:eastAsia="ru-RU"/>
        </w:rPr>
        <w:t>15,16</w:t>
      </w:r>
      <w:r w:rsidR="000779C0" w:rsidRPr="00C34187">
        <w:rPr>
          <w:rFonts w:ascii="Times New Roman" w:eastAsia="Times New Roman" w:hAnsi="Times New Roman" w:cs="Times New Roman"/>
          <w:sz w:val="28"/>
          <w:szCs w:val="28"/>
          <w:lang w:eastAsia="ru-RU"/>
        </w:rPr>
        <w:t xml:space="preserve">]. </w:t>
      </w:r>
      <w:r w:rsidR="00AB0E26" w:rsidRPr="00C34187">
        <w:rPr>
          <w:rFonts w:ascii="Times New Roman" w:eastAsia="Times New Roman" w:hAnsi="Times New Roman" w:cs="Times New Roman"/>
          <w:sz w:val="28"/>
          <w:szCs w:val="28"/>
          <w:lang w:eastAsia="ru-RU"/>
        </w:rPr>
        <w:t xml:space="preserve">В наибольшей степени этим требованиям удовлетворяет графическое представление фондовой сети. </w:t>
      </w:r>
    </w:p>
    <w:p w:rsidR="00A13B9B" w:rsidRPr="00C34187" w:rsidRDefault="003B4255"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3B4255">
        <w:rPr>
          <w:rFonts w:ascii="Times New Roman" w:eastAsia="Times New Roman" w:hAnsi="Times New Roman" w:cs="Times New Roman"/>
          <w:sz w:val="28"/>
          <w:szCs w:val="28"/>
          <w:lang w:eastAsia="ru-RU"/>
        </w:rPr>
        <w:t>Графическое представление компактно отображает финансовый оборот как</w:t>
      </w:r>
      <w:r w:rsidRPr="00C34187">
        <w:rPr>
          <w:rFonts w:ascii="Times New Roman" w:eastAsia="Times New Roman" w:hAnsi="Times New Roman" w:cs="Times New Roman"/>
          <w:sz w:val="28"/>
          <w:szCs w:val="28"/>
          <w:lang w:eastAsia="ru-RU"/>
        </w:rPr>
        <w:t xml:space="preserve"> визуальный объект</w:t>
      </w:r>
      <w:r w:rsidRPr="003B4255">
        <w:rPr>
          <w:rFonts w:ascii="Times New Roman" w:eastAsia="Times New Roman" w:hAnsi="Times New Roman" w:cs="Times New Roman"/>
          <w:sz w:val="28"/>
          <w:szCs w:val="28"/>
          <w:lang w:eastAsia="ru-RU"/>
        </w:rPr>
        <w:t xml:space="preserve">, </w:t>
      </w:r>
      <w:r w:rsidR="000C4C5A" w:rsidRPr="00C34187">
        <w:rPr>
          <w:rFonts w:ascii="Times New Roman" w:eastAsia="Times New Roman" w:hAnsi="Times New Roman" w:cs="Times New Roman"/>
          <w:sz w:val="28"/>
          <w:szCs w:val="28"/>
          <w:lang w:eastAsia="ru-RU"/>
        </w:rPr>
        <w:t>представляющий</w:t>
      </w:r>
      <w:r w:rsidRPr="003B4255">
        <w:rPr>
          <w:rFonts w:ascii="Times New Roman" w:eastAsia="Times New Roman" w:hAnsi="Times New Roman" w:cs="Times New Roman"/>
          <w:sz w:val="28"/>
          <w:szCs w:val="28"/>
          <w:lang w:eastAsia="ru-RU"/>
        </w:rPr>
        <w:t xml:space="preserve"> все наиболее важные элементы корпоративных финансов – запасы активов и потоки. </w:t>
      </w:r>
      <w:r w:rsidR="007B5713" w:rsidRPr="00C34187">
        <w:rPr>
          <w:rFonts w:ascii="Times New Roman" w:eastAsia="Times New Roman" w:hAnsi="Times New Roman" w:cs="Times New Roman"/>
          <w:sz w:val="28"/>
          <w:szCs w:val="28"/>
          <w:lang w:eastAsia="ru-RU"/>
        </w:rPr>
        <w:t xml:space="preserve">Финансовый оборот представлен </w:t>
      </w:r>
      <w:r w:rsidRPr="003B4255">
        <w:rPr>
          <w:rFonts w:ascii="Times New Roman" w:eastAsia="Times New Roman" w:hAnsi="Times New Roman" w:cs="Times New Roman"/>
          <w:sz w:val="28"/>
          <w:szCs w:val="28"/>
          <w:lang w:eastAsia="ru-RU"/>
        </w:rPr>
        <w:t>динамически</w:t>
      </w:r>
      <w:r w:rsidR="007B5713" w:rsidRPr="00C34187">
        <w:rPr>
          <w:rFonts w:ascii="Times New Roman" w:eastAsia="Times New Roman" w:hAnsi="Times New Roman" w:cs="Times New Roman"/>
          <w:sz w:val="28"/>
          <w:szCs w:val="28"/>
          <w:lang w:eastAsia="ru-RU"/>
        </w:rPr>
        <w:t>м</w:t>
      </w:r>
      <w:r w:rsidRPr="003B4255">
        <w:rPr>
          <w:rFonts w:ascii="Times New Roman" w:eastAsia="Times New Roman" w:hAnsi="Times New Roman" w:cs="Times New Roman"/>
          <w:sz w:val="28"/>
          <w:szCs w:val="28"/>
          <w:lang w:eastAsia="ru-RU"/>
        </w:rPr>
        <w:t>, сбалансированны</w:t>
      </w:r>
      <w:r w:rsidR="007B5713" w:rsidRPr="00C34187">
        <w:rPr>
          <w:rFonts w:ascii="Times New Roman" w:eastAsia="Times New Roman" w:hAnsi="Times New Roman" w:cs="Times New Roman"/>
          <w:sz w:val="28"/>
          <w:szCs w:val="28"/>
          <w:lang w:eastAsia="ru-RU"/>
        </w:rPr>
        <w:t>м</w:t>
      </w:r>
      <w:r w:rsidRPr="003B4255">
        <w:rPr>
          <w:rFonts w:ascii="Times New Roman" w:eastAsia="Times New Roman" w:hAnsi="Times New Roman" w:cs="Times New Roman"/>
          <w:sz w:val="28"/>
          <w:szCs w:val="28"/>
          <w:lang w:eastAsia="ru-RU"/>
        </w:rPr>
        <w:t xml:space="preserve"> процесс</w:t>
      </w:r>
      <w:r w:rsidR="007B5713" w:rsidRPr="00C34187">
        <w:rPr>
          <w:rFonts w:ascii="Times New Roman" w:eastAsia="Times New Roman" w:hAnsi="Times New Roman" w:cs="Times New Roman"/>
          <w:sz w:val="28"/>
          <w:szCs w:val="28"/>
          <w:lang w:eastAsia="ru-RU"/>
        </w:rPr>
        <w:t xml:space="preserve">ом, дифференцированным на фазы, являющиеся основными участками корпоративного управления. </w:t>
      </w:r>
      <w:r w:rsidRPr="00C34187">
        <w:rPr>
          <w:rFonts w:ascii="Times New Roman" w:eastAsia="Times New Roman" w:hAnsi="Times New Roman" w:cs="Times New Roman"/>
          <w:sz w:val="28"/>
          <w:szCs w:val="28"/>
          <w:lang w:eastAsia="ru-RU"/>
        </w:rPr>
        <w:t xml:space="preserve"> </w:t>
      </w:r>
      <w:r w:rsidR="00A13B9B" w:rsidRPr="00C34187">
        <w:rPr>
          <w:rFonts w:ascii="Times New Roman" w:eastAsia="Times New Roman" w:hAnsi="Times New Roman" w:cs="Times New Roman"/>
          <w:sz w:val="28"/>
          <w:szCs w:val="28"/>
          <w:lang w:eastAsia="ru-RU"/>
        </w:rPr>
        <w:t xml:space="preserve">За каждым из участков закреплен конкретный вид активов и финансовых потоков, которые зависят от деятельности подразделения, курирующего этот участок. </w:t>
      </w:r>
    </w:p>
    <w:p w:rsidR="003B4255" w:rsidRPr="003B4255" w:rsidRDefault="003B4255"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3B4255">
        <w:rPr>
          <w:rFonts w:ascii="Times New Roman" w:eastAsia="Times New Roman" w:hAnsi="Times New Roman" w:cs="Times New Roman"/>
          <w:sz w:val="28"/>
          <w:szCs w:val="28"/>
          <w:lang w:eastAsia="ru-RU"/>
        </w:rPr>
        <w:t xml:space="preserve">В условиях дефицита времени, характерного для высших менеджеров корпорации, для оценки состояния финансового оборота достаточно беглого взгляда на его схему. Визуализация повышает наглядность, улучшает восприятие информации, важной для управления финансами корпорации.  Действия финансиста и менеджера становятся похожими на действия пилота с приборной доской самолета. Взгляд сразу выделяет наиболее важные аспекты деятельности корпорации в исследуемом периоде, отклонения от привычной или ожидаемой  картины. Затем эти отклонения становятся объектами </w:t>
      </w:r>
      <w:r w:rsidR="00A13B9B" w:rsidRPr="00C34187">
        <w:rPr>
          <w:rFonts w:ascii="Times New Roman" w:eastAsia="Times New Roman" w:hAnsi="Times New Roman" w:cs="Times New Roman"/>
          <w:sz w:val="28"/>
          <w:szCs w:val="28"/>
          <w:lang w:eastAsia="ru-RU"/>
        </w:rPr>
        <w:t>более тщательного</w:t>
      </w:r>
      <w:r w:rsidRPr="003B4255">
        <w:rPr>
          <w:rFonts w:ascii="Times New Roman" w:eastAsia="Times New Roman" w:hAnsi="Times New Roman" w:cs="Times New Roman"/>
          <w:sz w:val="28"/>
          <w:szCs w:val="28"/>
          <w:lang w:eastAsia="ru-RU"/>
        </w:rPr>
        <w:t xml:space="preserve"> </w:t>
      </w:r>
      <w:r w:rsidR="00332909" w:rsidRPr="00C34187">
        <w:rPr>
          <w:rFonts w:ascii="Times New Roman" w:eastAsia="Times New Roman" w:hAnsi="Times New Roman" w:cs="Times New Roman"/>
          <w:sz w:val="28"/>
          <w:szCs w:val="28"/>
          <w:lang w:eastAsia="ru-RU"/>
        </w:rPr>
        <w:t>изучения</w:t>
      </w:r>
      <w:r w:rsidRPr="003B4255">
        <w:rPr>
          <w:rFonts w:ascii="Times New Roman" w:eastAsia="Times New Roman" w:hAnsi="Times New Roman" w:cs="Times New Roman"/>
          <w:sz w:val="28"/>
          <w:szCs w:val="28"/>
          <w:lang w:eastAsia="ru-RU"/>
        </w:rPr>
        <w:t>.</w:t>
      </w:r>
    </w:p>
    <w:p w:rsidR="001B50C6" w:rsidRPr="00C34187" w:rsidRDefault="001B50C6" w:rsidP="00A512F8">
      <w:pPr>
        <w:spacing w:after="0" w:line="360" w:lineRule="auto"/>
        <w:ind w:firstLine="567"/>
        <w:jc w:val="both"/>
        <w:rPr>
          <w:rFonts w:ascii="Times New Roman" w:hAnsi="Times New Roman" w:cs="Times New Roman"/>
          <w:sz w:val="28"/>
          <w:szCs w:val="28"/>
        </w:rPr>
      </w:pPr>
      <w:r w:rsidRPr="00C34187">
        <w:rPr>
          <w:rFonts w:ascii="Times New Roman" w:hAnsi="Times New Roman" w:cs="Times New Roman"/>
          <w:bCs/>
          <w:sz w:val="28"/>
          <w:szCs w:val="28"/>
        </w:rPr>
        <w:t>С</w:t>
      </w:r>
      <w:r w:rsidRPr="00C34187">
        <w:rPr>
          <w:rFonts w:ascii="Times New Roman" w:hAnsi="Times New Roman" w:cs="Times New Roman"/>
          <w:sz w:val="28"/>
          <w:szCs w:val="28"/>
        </w:rPr>
        <w:t xml:space="preserve">остав финансовых фондов и потоков, используемый в базовой конфигурации фондовой сети, является необходимым и достаточным для представления деятельности по созданию ценностей в виде цепочки потоков. Эти фонды и потоки могут применяться для управления корпоративными финансами в системе бережливого производства на уровне корпорации, а также подразделений в ее составе. </w:t>
      </w:r>
    </w:p>
    <w:p w:rsidR="001B50C6" w:rsidRPr="00C34187" w:rsidRDefault="001B50C6" w:rsidP="00A512F8">
      <w:pPr>
        <w:spacing w:after="0" w:line="360" w:lineRule="auto"/>
        <w:ind w:firstLine="567"/>
        <w:jc w:val="both"/>
        <w:rPr>
          <w:rFonts w:ascii="Times New Roman" w:hAnsi="Times New Roman" w:cs="Times New Roman"/>
          <w:bCs/>
          <w:sz w:val="28"/>
          <w:szCs w:val="28"/>
        </w:rPr>
      </w:pPr>
      <w:r w:rsidRPr="00C34187">
        <w:rPr>
          <w:rFonts w:ascii="Times New Roman" w:hAnsi="Times New Roman" w:cs="Times New Roman"/>
          <w:sz w:val="28"/>
          <w:szCs w:val="28"/>
        </w:rPr>
        <w:t xml:space="preserve">Процесс </w:t>
      </w:r>
      <w:r w:rsidRPr="00C34187">
        <w:rPr>
          <w:rFonts w:ascii="Times New Roman" w:hAnsi="Times New Roman" w:cs="Times New Roman"/>
          <w:bCs/>
          <w:sz w:val="28"/>
          <w:szCs w:val="28"/>
        </w:rPr>
        <w:t xml:space="preserve">деятельности корпорации по созданию ценностей в виде цепочки потоков в фондовой сети представлен внутрисетевым оборотом – кольцом </w:t>
      </w:r>
      <w:r w:rsidRPr="00C34187">
        <w:rPr>
          <w:rFonts w:ascii="Times New Roman" w:hAnsi="Times New Roman" w:cs="Times New Roman"/>
          <w:bCs/>
          <w:sz w:val="28"/>
          <w:szCs w:val="28"/>
        </w:rPr>
        <w:lastRenderedPageBreak/>
        <w:t>фондовой сети. Эт</w:t>
      </w:r>
      <w:r w:rsidR="00FA41BF">
        <w:rPr>
          <w:rFonts w:ascii="Times New Roman" w:hAnsi="Times New Roman" w:cs="Times New Roman"/>
          <w:bCs/>
          <w:sz w:val="28"/>
          <w:szCs w:val="28"/>
        </w:rPr>
        <w:t>а</w:t>
      </w:r>
      <w:r w:rsidRPr="00C34187">
        <w:rPr>
          <w:rFonts w:ascii="Times New Roman" w:hAnsi="Times New Roman" w:cs="Times New Roman"/>
          <w:bCs/>
          <w:sz w:val="28"/>
          <w:szCs w:val="28"/>
        </w:rPr>
        <w:t xml:space="preserve"> совокупность финансовых потоков, образующих замкнутый контур</w:t>
      </w:r>
      <w:r w:rsidR="00FA41BF">
        <w:rPr>
          <w:rFonts w:ascii="Times New Roman" w:hAnsi="Times New Roman" w:cs="Times New Roman"/>
          <w:bCs/>
          <w:sz w:val="28"/>
          <w:szCs w:val="28"/>
        </w:rPr>
        <w:t>, включает</w:t>
      </w:r>
      <w:r w:rsidRPr="00C34187">
        <w:rPr>
          <w:rFonts w:ascii="Times New Roman" w:hAnsi="Times New Roman" w:cs="Times New Roman"/>
          <w:bCs/>
          <w:sz w:val="28"/>
          <w:szCs w:val="28"/>
        </w:rPr>
        <w:t xml:space="preserve"> «Поставки покупателям», «Поступления от покупателей», «Оплата производственных ресурсов» и «Поступление производственных ресурсов».  </w:t>
      </w:r>
    </w:p>
    <w:p w:rsidR="001B50C6" w:rsidRDefault="001B50C6" w:rsidP="00A512F8">
      <w:pPr>
        <w:spacing w:after="0" w:line="360" w:lineRule="auto"/>
        <w:ind w:firstLine="567"/>
        <w:jc w:val="both"/>
        <w:rPr>
          <w:rFonts w:ascii="Times New Roman" w:hAnsi="Times New Roman" w:cs="Times New Roman"/>
          <w:bCs/>
          <w:sz w:val="28"/>
          <w:szCs w:val="28"/>
        </w:rPr>
      </w:pPr>
      <w:r w:rsidRPr="00C34187">
        <w:rPr>
          <w:rFonts w:ascii="Times New Roman" w:hAnsi="Times New Roman" w:cs="Times New Roman"/>
          <w:bCs/>
          <w:sz w:val="28"/>
          <w:szCs w:val="28"/>
        </w:rPr>
        <w:t xml:space="preserve">Цепочка внутрисетевых потоков охватывает весь процесс создания ценностей – фазы производства, сбыта, пребывания дохода в монетизированной форме, обе6спечения производственными ресурсами. Параметры фондовой сети отражают величину каждого из этих потоков. </w:t>
      </w:r>
    </w:p>
    <w:p w:rsidR="006C6DBE" w:rsidRPr="008668B3" w:rsidRDefault="005C7083" w:rsidP="006C6DBE">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Продемонстрируем</w:t>
      </w:r>
      <w:r w:rsidR="006C6DBE" w:rsidRPr="008668B3">
        <w:rPr>
          <w:rFonts w:ascii="Times New Roman" w:hAnsi="Times New Roman" w:cs="Times New Roman"/>
          <w:bCs/>
          <w:sz w:val="28"/>
          <w:szCs w:val="28"/>
        </w:rPr>
        <w:t xml:space="preserve"> применение графического представления </w:t>
      </w:r>
      <w:r>
        <w:rPr>
          <w:rFonts w:ascii="Times New Roman" w:hAnsi="Times New Roman" w:cs="Times New Roman"/>
          <w:bCs/>
          <w:sz w:val="28"/>
          <w:szCs w:val="28"/>
        </w:rPr>
        <w:t xml:space="preserve">базовой конфигурации </w:t>
      </w:r>
      <w:r w:rsidR="006C6DBE" w:rsidRPr="008668B3">
        <w:rPr>
          <w:rFonts w:ascii="Times New Roman" w:hAnsi="Times New Roman" w:cs="Times New Roman"/>
          <w:bCs/>
          <w:sz w:val="28"/>
          <w:szCs w:val="28"/>
        </w:rPr>
        <w:t>фондовой сети в системе бережливого производства на примере конкретной корпорации, которую назовем АО СВ. На основе финансовой отчетности корпорации построена ее фондовая сеть. Графическое представление этой сети приведено на рис</w:t>
      </w:r>
      <w:r w:rsidR="006C6DBE">
        <w:rPr>
          <w:rFonts w:ascii="Times New Roman" w:hAnsi="Times New Roman" w:cs="Times New Roman"/>
          <w:bCs/>
          <w:sz w:val="28"/>
          <w:szCs w:val="28"/>
        </w:rPr>
        <w:t>.</w:t>
      </w:r>
      <w:r w:rsidR="006C6DBE" w:rsidRPr="008668B3">
        <w:rPr>
          <w:rFonts w:ascii="Times New Roman" w:hAnsi="Times New Roman" w:cs="Times New Roman"/>
          <w:bCs/>
          <w:sz w:val="28"/>
          <w:szCs w:val="28"/>
        </w:rPr>
        <w:t xml:space="preserve"> 1. Изображение фондов и потоков приведено в центральной части рисунка. По его периметру указаны наименования этих элементов. </w:t>
      </w:r>
    </w:p>
    <w:p w:rsidR="00AD4178" w:rsidRDefault="006C6DBE" w:rsidP="00AD4178">
      <w:pPr>
        <w:widowControl w:val="0"/>
        <w:spacing w:after="0" w:line="360" w:lineRule="auto"/>
        <w:ind w:firstLine="567"/>
        <w:jc w:val="both"/>
        <w:rPr>
          <w:rFonts w:ascii="Times New Roman" w:eastAsia="Times New Roman" w:hAnsi="Times New Roman" w:cs="Times New Roman"/>
          <w:sz w:val="28"/>
          <w:szCs w:val="28"/>
          <w:lang w:eastAsia="ru-RU"/>
        </w:rPr>
      </w:pPr>
      <w:r w:rsidRPr="008668B3">
        <w:rPr>
          <w:rFonts w:ascii="Times New Roman" w:eastAsia="Times New Roman" w:hAnsi="Times New Roman" w:cs="Times New Roman"/>
          <w:sz w:val="28"/>
          <w:szCs w:val="28"/>
          <w:lang w:eastAsia="ru-RU"/>
        </w:rPr>
        <w:t>Фондовая сеть представлена замкнутым контуром финансовых потоков. Каждый из них изображается вектором – стрелкой, указывающей направление перемещения активов корпорации. Число рядом с вектором отражает величину – модуль финансового потока. Это – стоимость активов, перемещенная потоком в течение исследуемого периода.</w:t>
      </w:r>
      <w:r w:rsidR="00AD4178" w:rsidRPr="00AD4178">
        <w:rPr>
          <w:rFonts w:ascii="Times New Roman" w:eastAsia="Times New Roman" w:hAnsi="Times New Roman" w:cs="Times New Roman"/>
          <w:sz w:val="28"/>
          <w:szCs w:val="28"/>
          <w:lang w:eastAsia="ru-RU"/>
        </w:rPr>
        <w:t xml:space="preserve"> </w:t>
      </w:r>
    </w:p>
    <w:p w:rsidR="00AD4178" w:rsidRPr="008668B3" w:rsidRDefault="00AD4178" w:rsidP="00AD4178">
      <w:pPr>
        <w:widowControl w:val="0"/>
        <w:spacing w:after="0" w:line="360" w:lineRule="auto"/>
        <w:ind w:firstLine="567"/>
        <w:jc w:val="both"/>
        <w:rPr>
          <w:rFonts w:ascii="Times New Roman" w:eastAsia="Times New Roman" w:hAnsi="Times New Roman" w:cs="Times New Roman"/>
          <w:sz w:val="28"/>
          <w:szCs w:val="28"/>
          <w:lang w:eastAsia="ru-RU"/>
        </w:rPr>
      </w:pPr>
      <w:r w:rsidRPr="008668B3">
        <w:rPr>
          <w:rFonts w:ascii="Times New Roman" w:eastAsia="Times New Roman" w:hAnsi="Times New Roman" w:cs="Times New Roman"/>
          <w:sz w:val="28"/>
          <w:szCs w:val="28"/>
          <w:lang w:eastAsia="ru-RU"/>
        </w:rPr>
        <w:t xml:space="preserve">Фонды на схеме сети изображены прямоугольниками. Они соответствуют фазам финансового оборота. Внутри прямоугольника приведено обозначение фонда и название фазы. </w:t>
      </w:r>
    </w:p>
    <w:p w:rsidR="006C6DBE" w:rsidRPr="008668B3" w:rsidRDefault="00AD4178" w:rsidP="006C6DBE">
      <w:pPr>
        <w:widowControl w:val="0"/>
        <w:spacing w:after="0" w:line="360" w:lineRule="auto"/>
        <w:ind w:firstLine="567"/>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3063809A" wp14:editId="74495CC6">
            <wp:extent cx="6120130" cy="33351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130" cy="3335152"/>
                    </a:xfrm>
                    <a:prstGeom prst="rect">
                      <a:avLst/>
                    </a:prstGeom>
                  </pic:spPr>
                </pic:pic>
              </a:graphicData>
            </a:graphic>
          </wp:inline>
        </w:drawing>
      </w:r>
    </w:p>
    <w:p w:rsidR="00D53CF1" w:rsidRDefault="00D53CF1" w:rsidP="008E1EDB">
      <w:pPr>
        <w:widowControl w:val="0"/>
        <w:spacing w:after="0" w:line="360" w:lineRule="auto"/>
        <w:ind w:firstLine="284"/>
        <w:jc w:val="both"/>
        <w:rPr>
          <w:rFonts w:ascii="Times New Roman" w:eastAsia="Times New Roman" w:hAnsi="Times New Roman" w:cs="Times New Roman"/>
          <w:sz w:val="24"/>
          <w:szCs w:val="24"/>
          <w:lang w:eastAsia="ru-RU"/>
        </w:rPr>
      </w:pPr>
    </w:p>
    <w:p w:rsidR="00DC3F3D" w:rsidRPr="00907480" w:rsidRDefault="00907480" w:rsidP="003158FD">
      <w:pPr>
        <w:widowControl w:val="0"/>
        <w:spacing w:after="0" w:line="360" w:lineRule="auto"/>
        <w:ind w:firstLine="284"/>
        <w:jc w:val="both"/>
        <w:rPr>
          <w:rFonts w:ascii="Times New Roman" w:eastAsia="Times New Roman" w:hAnsi="Times New Roman" w:cs="Times New Roman"/>
          <w:sz w:val="24"/>
          <w:szCs w:val="24"/>
          <w:lang w:eastAsia="ru-RU"/>
        </w:rPr>
      </w:pPr>
      <w:r w:rsidRPr="00907480">
        <w:rPr>
          <w:rFonts w:ascii="Times New Roman" w:eastAsia="Times New Roman" w:hAnsi="Times New Roman" w:cs="Times New Roman"/>
          <w:sz w:val="24"/>
          <w:szCs w:val="24"/>
          <w:lang w:eastAsia="ru-RU"/>
        </w:rPr>
        <w:t>Р</w:t>
      </w:r>
      <w:r w:rsidR="006F75D8">
        <w:rPr>
          <w:rFonts w:ascii="Times New Roman" w:eastAsia="Times New Roman" w:hAnsi="Times New Roman" w:cs="Times New Roman"/>
          <w:sz w:val="24"/>
          <w:szCs w:val="24"/>
          <w:lang w:eastAsia="ru-RU"/>
        </w:rPr>
        <w:t>ис. 1. Фондовая сеть корпорац</w:t>
      </w:r>
      <w:proofErr w:type="gramStart"/>
      <w:r w:rsidR="006F75D8">
        <w:rPr>
          <w:rFonts w:ascii="Times New Roman" w:eastAsia="Times New Roman" w:hAnsi="Times New Roman" w:cs="Times New Roman"/>
          <w:sz w:val="24"/>
          <w:szCs w:val="24"/>
          <w:lang w:eastAsia="ru-RU"/>
        </w:rPr>
        <w:t>ии</w:t>
      </w:r>
      <w:r w:rsidR="005A3F46">
        <w:rPr>
          <w:rFonts w:ascii="Times New Roman" w:eastAsia="Times New Roman" w:hAnsi="Times New Roman" w:cs="Times New Roman"/>
          <w:sz w:val="24"/>
          <w:szCs w:val="24"/>
          <w:lang w:eastAsia="ru-RU"/>
        </w:rPr>
        <w:t xml:space="preserve"> </w:t>
      </w:r>
      <w:r w:rsidR="00C75385">
        <w:rPr>
          <w:rFonts w:ascii="Times New Roman" w:eastAsia="Times New Roman" w:hAnsi="Times New Roman" w:cs="Times New Roman"/>
          <w:sz w:val="24"/>
          <w:szCs w:val="24"/>
          <w:lang w:eastAsia="ru-RU"/>
        </w:rPr>
        <w:t>АО</w:t>
      </w:r>
      <w:proofErr w:type="gramEnd"/>
      <w:r w:rsidR="00C75385">
        <w:rPr>
          <w:rFonts w:ascii="Times New Roman" w:eastAsia="Times New Roman" w:hAnsi="Times New Roman" w:cs="Times New Roman"/>
          <w:sz w:val="24"/>
          <w:szCs w:val="24"/>
          <w:lang w:eastAsia="ru-RU"/>
        </w:rPr>
        <w:t xml:space="preserve"> СВ</w:t>
      </w:r>
      <w:r w:rsidRPr="00907480">
        <w:rPr>
          <w:rFonts w:ascii="Times New Roman" w:eastAsia="Times New Roman" w:hAnsi="Times New Roman" w:cs="Times New Roman"/>
          <w:sz w:val="24"/>
          <w:szCs w:val="24"/>
          <w:lang w:eastAsia="ru-RU"/>
        </w:rPr>
        <w:t>.</w:t>
      </w:r>
    </w:p>
    <w:p w:rsidR="00DC3F3D" w:rsidRPr="00907480" w:rsidRDefault="00DC3F3D" w:rsidP="003158FD">
      <w:pPr>
        <w:widowControl w:val="0"/>
        <w:spacing w:after="0" w:line="360" w:lineRule="auto"/>
        <w:ind w:firstLine="284"/>
        <w:jc w:val="both"/>
        <w:rPr>
          <w:rFonts w:ascii="Times New Roman" w:eastAsia="Times New Roman" w:hAnsi="Times New Roman" w:cs="Times New Roman"/>
          <w:sz w:val="24"/>
          <w:szCs w:val="24"/>
          <w:lang w:eastAsia="ru-RU"/>
        </w:rPr>
      </w:pPr>
    </w:p>
    <w:p w:rsidR="0023055C" w:rsidRPr="008668B3" w:rsidRDefault="0023055C" w:rsidP="00222096">
      <w:pPr>
        <w:widowControl w:val="0"/>
        <w:spacing w:after="0" w:line="360" w:lineRule="auto"/>
        <w:ind w:firstLine="567"/>
        <w:jc w:val="both"/>
        <w:rPr>
          <w:rFonts w:ascii="Times New Roman" w:eastAsia="Times New Roman" w:hAnsi="Times New Roman" w:cs="Times New Roman"/>
          <w:sz w:val="28"/>
          <w:szCs w:val="28"/>
          <w:lang w:eastAsia="ru-RU"/>
        </w:rPr>
      </w:pPr>
      <w:r w:rsidRPr="008668B3">
        <w:rPr>
          <w:rFonts w:ascii="Times New Roman" w:eastAsia="Times New Roman" w:hAnsi="Times New Roman" w:cs="Times New Roman"/>
          <w:sz w:val="28"/>
          <w:szCs w:val="28"/>
          <w:lang w:eastAsia="ru-RU"/>
        </w:rPr>
        <w:t xml:space="preserve">Числа рядом с прямоугольником отражают величину запасов активов этого фонда. </w:t>
      </w:r>
      <w:proofErr w:type="gramStart"/>
      <w:r w:rsidRPr="008668B3">
        <w:rPr>
          <w:rFonts w:ascii="Times New Roman" w:eastAsia="Times New Roman" w:hAnsi="Times New Roman" w:cs="Times New Roman"/>
          <w:sz w:val="28"/>
          <w:szCs w:val="28"/>
          <w:lang w:eastAsia="ru-RU"/>
        </w:rPr>
        <w:t>Верхнее – на начало исследуемого периода, нижнее – на коне</w:t>
      </w:r>
      <w:r w:rsidR="00726D5D">
        <w:rPr>
          <w:rFonts w:ascii="Times New Roman" w:eastAsia="Times New Roman" w:hAnsi="Times New Roman" w:cs="Times New Roman"/>
          <w:sz w:val="28"/>
          <w:szCs w:val="28"/>
          <w:lang w:eastAsia="ru-RU"/>
        </w:rPr>
        <w:t>ц</w:t>
      </w:r>
      <w:r w:rsidRPr="008668B3">
        <w:rPr>
          <w:rFonts w:ascii="Times New Roman" w:eastAsia="Times New Roman" w:hAnsi="Times New Roman" w:cs="Times New Roman"/>
          <w:sz w:val="28"/>
          <w:szCs w:val="28"/>
          <w:lang w:eastAsia="ru-RU"/>
        </w:rPr>
        <w:t xml:space="preserve"> этого периода.</w:t>
      </w:r>
      <w:proofErr w:type="gramEnd"/>
    </w:p>
    <w:p w:rsidR="0023055C" w:rsidRPr="008668B3" w:rsidRDefault="0023055C" w:rsidP="00222096">
      <w:pPr>
        <w:widowControl w:val="0"/>
        <w:spacing w:after="0" w:line="360" w:lineRule="auto"/>
        <w:ind w:firstLine="567"/>
        <w:jc w:val="both"/>
        <w:rPr>
          <w:rFonts w:ascii="Times New Roman" w:hAnsi="Times New Roman" w:cs="Times New Roman"/>
          <w:sz w:val="28"/>
          <w:szCs w:val="28"/>
        </w:rPr>
      </w:pPr>
      <w:r w:rsidRPr="008668B3">
        <w:rPr>
          <w:rFonts w:ascii="Times New Roman" w:hAnsi="Times New Roman" w:cs="Times New Roman"/>
          <w:sz w:val="28"/>
          <w:szCs w:val="28"/>
        </w:rPr>
        <w:t xml:space="preserve">Фонды связаны между собой, а также с внешней средой финансовыми потоками. По отношению к сети они делятся на внешние потоки (выделены серым цветом) и на потоки внутрисетевого оборота (выделены черным </w:t>
      </w:r>
      <w:r w:rsidR="00CB7BDC" w:rsidRPr="008668B3">
        <w:rPr>
          <w:rFonts w:ascii="Times New Roman" w:hAnsi="Times New Roman" w:cs="Times New Roman"/>
          <w:sz w:val="28"/>
          <w:szCs w:val="28"/>
        </w:rPr>
        <w:t>ц</w:t>
      </w:r>
      <w:r w:rsidRPr="008668B3">
        <w:rPr>
          <w:rFonts w:ascii="Times New Roman" w:hAnsi="Times New Roman" w:cs="Times New Roman"/>
          <w:sz w:val="28"/>
          <w:szCs w:val="28"/>
        </w:rPr>
        <w:t>ветом). По отношению к конкретному фонду в зависимости от направления перемещения активов потоки делятся на притоки и оттоки.</w:t>
      </w:r>
    </w:p>
    <w:p w:rsidR="0023055C" w:rsidRPr="008668B3" w:rsidRDefault="0023055C" w:rsidP="00222096">
      <w:pPr>
        <w:widowControl w:val="0"/>
        <w:spacing w:after="0" w:line="360" w:lineRule="auto"/>
        <w:ind w:firstLine="567"/>
        <w:jc w:val="both"/>
        <w:rPr>
          <w:rFonts w:ascii="Times New Roman" w:eastAsia="Times New Roman" w:hAnsi="Times New Roman" w:cs="Times New Roman"/>
          <w:sz w:val="28"/>
          <w:szCs w:val="28"/>
          <w:lang w:eastAsia="ru-RU"/>
        </w:rPr>
      </w:pPr>
      <w:r w:rsidRPr="008668B3">
        <w:rPr>
          <w:rFonts w:ascii="Times New Roman" w:eastAsia="Times New Roman" w:hAnsi="Times New Roman" w:cs="Times New Roman"/>
          <w:sz w:val="28"/>
          <w:szCs w:val="28"/>
          <w:lang w:eastAsia="ru-RU"/>
        </w:rPr>
        <w:t>Внутрисетевая часть фондовой сети – совокупность финансовых потоков, связывающих фонды. Она также называется внутрисетевым оборотом и кольцом фондовой сети. Она важна по следующим причинам:</w:t>
      </w:r>
    </w:p>
    <w:p w:rsidR="0023055C" w:rsidRPr="008668B3" w:rsidRDefault="0023055C" w:rsidP="00222096">
      <w:pPr>
        <w:widowControl w:val="0"/>
        <w:spacing w:after="0" w:line="360" w:lineRule="auto"/>
        <w:ind w:firstLine="567"/>
        <w:jc w:val="both"/>
        <w:rPr>
          <w:rFonts w:ascii="Times New Roman" w:eastAsia="Times New Roman" w:hAnsi="Times New Roman" w:cs="Times New Roman"/>
          <w:sz w:val="28"/>
          <w:szCs w:val="28"/>
          <w:lang w:eastAsia="ru-RU"/>
        </w:rPr>
      </w:pPr>
      <w:r w:rsidRPr="008668B3">
        <w:rPr>
          <w:rFonts w:ascii="Times New Roman" w:eastAsia="Times New Roman" w:hAnsi="Times New Roman" w:cs="Times New Roman"/>
          <w:sz w:val="28"/>
          <w:szCs w:val="28"/>
          <w:lang w:eastAsia="ru-RU"/>
        </w:rPr>
        <w:t>а) это - активы, созданные корпорацией, основной результат деятельности одной из фаз ее финансового оборота,</w:t>
      </w:r>
    </w:p>
    <w:p w:rsidR="0023055C" w:rsidRPr="008668B3" w:rsidRDefault="0023055C" w:rsidP="00222096">
      <w:pPr>
        <w:widowControl w:val="0"/>
        <w:spacing w:after="0" w:line="360" w:lineRule="auto"/>
        <w:ind w:firstLine="567"/>
        <w:jc w:val="both"/>
        <w:rPr>
          <w:rFonts w:ascii="Times New Roman" w:eastAsia="Times New Roman" w:hAnsi="Times New Roman" w:cs="Times New Roman"/>
          <w:sz w:val="28"/>
          <w:szCs w:val="28"/>
          <w:lang w:eastAsia="ru-RU"/>
        </w:rPr>
      </w:pPr>
      <w:r w:rsidRPr="008668B3">
        <w:rPr>
          <w:rFonts w:ascii="Times New Roman" w:eastAsia="Times New Roman" w:hAnsi="Times New Roman" w:cs="Times New Roman"/>
          <w:sz w:val="28"/>
          <w:szCs w:val="28"/>
          <w:lang w:eastAsia="ru-RU"/>
        </w:rPr>
        <w:t>б) это - активы, потребленные корпорацией, другой фазой ее финансового оборота. Это активы сохраненные, не утраченные, не выбывшие из фондовой сети,</w:t>
      </w:r>
    </w:p>
    <w:p w:rsidR="0023055C" w:rsidRPr="008668B3" w:rsidRDefault="0023055C" w:rsidP="00222096">
      <w:pPr>
        <w:widowControl w:val="0"/>
        <w:spacing w:after="0" w:line="360" w:lineRule="auto"/>
        <w:ind w:firstLine="567"/>
        <w:jc w:val="both"/>
        <w:rPr>
          <w:rFonts w:ascii="Times New Roman" w:eastAsia="Times New Roman" w:hAnsi="Times New Roman" w:cs="Times New Roman"/>
          <w:sz w:val="28"/>
          <w:szCs w:val="28"/>
          <w:lang w:eastAsia="ru-RU"/>
        </w:rPr>
      </w:pPr>
      <w:r w:rsidRPr="008668B3">
        <w:rPr>
          <w:rFonts w:ascii="Times New Roman" w:eastAsia="Times New Roman" w:hAnsi="Times New Roman" w:cs="Times New Roman"/>
          <w:sz w:val="28"/>
          <w:szCs w:val="28"/>
          <w:lang w:eastAsia="ru-RU"/>
        </w:rPr>
        <w:lastRenderedPageBreak/>
        <w:t xml:space="preserve">в) эти потоки отражают исполнение корпорацией ее целевой функции – создание конкретной продукции, работ, услуг, </w:t>
      </w:r>
    </w:p>
    <w:p w:rsidR="0023055C" w:rsidRPr="008668B3" w:rsidRDefault="0023055C" w:rsidP="00222096">
      <w:pPr>
        <w:widowControl w:val="0"/>
        <w:spacing w:after="0" w:line="360" w:lineRule="auto"/>
        <w:ind w:firstLine="567"/>
        <w:jc w:val="both"/>
        <w:rPr>
          <w:rFonts w:ascii="Times New Roman" w:eastAsia="Times New Roman" w:hAnsi="Times New Roman" w:cs="Times New Roman"/>
          <w:sz w:val="28"/>
          <w:szCs w:val="28"/>
          <w:lang w:eastAsia="ru-RU"/>
        </w:rPr>
      </w:pPr>
      <w:r w:rsidRPr="008668B3">
        <w:rPr>
          <w:rFonts w:ascii="Times New Roman" w:eastAsia="Times New Roman" w:hAnsi="Times New Roman" w:cs="Times New Roman"/>
          <w:sz w:val="28"/>
          <w:szCs w:val="28"/>
          <w:lang w:eastAsia="ru-RU"/>
        </w:rPr>
        <w:t>г) оставаясь имуществом корпорации, эти активы поступают в распоряжение ее контрагентов – покупателей, финансовых учреждений, поставщиков и используются ими в качестве своих производственных ресурсов.</w:t>
      </w:r>
    </w:p>
    <w:p w:rsidR="0023055C" w:rsidRPr="008668B3" w:rsidRDefault="0023055C" w:rsidP="00222096">
      <w:pPr>
        <w:widowControl w:val="0"/>
        <w:spacing w:after="0" w:line="360" w:lineRule="auto"/>
        <w:ind w:firstLine="567"/>
        <w:jc w:val="both"/>
        <w:rPr>
          <w:rFonts w:ascii="Times New Roman" w:eastAsia="Times New Roman" w:hAnsi="Times New Roman" w:cs="Times New Roman"/>
          <w:sz w:val="28"/>
          <w:szCs w:val="28"/>
          <w:lang w:eastAsia="ru-RU"/>
        </w:rPr>
      </w:pPr>
      <w:r w:rsidRPr="008668B3">
        <w:rPr>
          <w:rFonts w:ascii="Times New Roman" w:eastAsia="Times New Roman" w:hAnsi="Times New Roman" w:cs="Times New Roman"/>
          <w:sz w:val="28"/>
          <w:szCs w:val="28"/>
          <w:lang w:eastAsia="ru-RU"/>
        </w:rPr>
        <w:t xml:space="preserve">В обычных условиях деятельности корпорации внутрисетевые потоки являются обязательной частью конфигурации. Отсутствие хотя бы одного из них расценивается, как глубокий экономический кризис, разрыв бизнес-процесса. </w:t>
      </w:r>
    </w:p>
    <w:p w:rsidR="0023055C" w:rsidRPr="008668B3" w:rsidRDefault="0023055C" w:rsidP="00222096">
      <w:pPr>
        <w:widowControl w:val="0"/>
        <w:spacing w:after="0" w:line="360" w:lineRule="auto"/>
        <w:ind w:firstLine="567"/>
        <w:jc w:val="both"/>
        <w:rPr>
          <w:rFonts w:ascii="Times New Roman" w:eastAsia="Times New Roman" w:hAnsi="Times New Roman" w:cs="Times New Roman"/>
          <w:sz w:val="28"/>
          <w:szCs w:val="28"/>
          <w:lang w:eastAsia="ru-RU"/>
        </w:rPr>
      </w:pPr>
      <w:r w:rsidRPr="008668B3">
        <w:rPr>
          <w:rFonts w:ascii="Times New Roman" w:eastAsia="Times New Roman" w:hAnsi="Times New Roman" w:cs="Times New Roman"/>
          <w:sz w:val="28"/>
          <w:szCs w:val="28"/>
          <w:lang w:eastAsia="ru-RU"/>
        </w:rPr>
        <w:t xml:space="preserve">Внешние потоки связывают фондовую сеть с внешней средой. Они отражают деятельность корпорации, относящуюся к изменению величины ее активов, то есть имущественный аспект этой деятельности. Внешними притоками активы поступают в сеть, а внешними оттоками выбывают из нее. Внешние потоки влияют также на величину и структуру пассивов корпорации. </w:t>
      </w:r>
    </w:p>
    <w:p w:rsidR="00024930" w:rsidRPr="008668B3" w:rsidRDefault="008972A3" w:rsidP="00222096">
      <w:pPr>
        <w:spacing w:after="0" w:line="360" w:lineRule="auto"/>
        <w:ind w:firstLine="567"/>
        <w:jc w:val="both"/>
        <w:rPr>
          <w:rFonts w:ascii="Times New Roman" w:hAnsi="Times New Roman" w:cs="Times New Roman"/>
          <w:bCs/>
          <w:sz w:val="28"/>
          <w:szCs w:val="28"/>
        </w:rPr>
      </w:pPr>
      <w:r w:rsidRPr="008668B3">
        <w:rPr>
          <w:rFonts w:ascii="Times New Roman" w:hAnsi="Times New Roman" w:cs="Times New Roman"/>
          <w:bCs/>
          <w:sz w:val="28"/>
          <w:szCs w:val="28"/>
        </w:rPr>
        <w:t xml:space="preserve">Деятельность корпорации АО </w:t>
      </w:r>
      <w:proofErr w:type="gramStart"/>
      <w:r w:rsidRPr="008668B3">
        <w:rPr>
          <w:rFonts w:ascii="Times New Roman" w:hAnsi="Times New Roman" w:cs="Times New Roman"/>
          <w:bCs/>
          <w:sz w:val="28"/>
          <w:szCs w:val="28"/>
        </w:rPr>
        <w:t>СВ</w:t>
      </w:r>
      <w:proofErr w:type="gramEnd"/>
      <w:r w:rsidRPr="008668B3">
        <w:rPr>
          <w:rFonts w:ascii="Times New Roman" w:hAnsi="Times New Roman" w:cs="Times New Roman"/>
          <w:bCs/>
          <w:sz w:val="28"/>
          <w:szCs w:val="28"/>
        </w:rPr>
        <w:t xml:space="preserve"> по созданию ценностей в виде цепочки потоков отражена </w:t>
      </w:r>
      <w:r w:rsidR="002E0475" w:rsidRPr="008668B3">
        <w:rPr>
          <w:rFonts w:ascii="Times New Roman" w:hAnsi="Times New Roman" w:cs="Times New Roman"/>
          <w:bCs/>
          <w:sz w:val="28"/>
          <w:szCs w:val="28"/>
        </w:rPr>
        <w:t>на рис</w:t>
      </w:r>
      <w:r w:rsidR="00406849">
        <w:rPr>
          <w:rFonts w:ascii="Times New Roman" w:hAnsi="Times New Roman" w:cs="Times New Roman"/>
          <w:bCs/>
          <w:sz w:val="28"/>
          <w:szCs w:val="28"/>
        </w:rPr>
        <w:t>.</w:t>
      </w:r>
      <w:r w:rsidR="002E0475" w:rsidRPr="008668B3">
        <w:rPr>
          <w:rFonts w:ascii="Times New Roman" w:hAnsi="Times New Roman" w:cs="Times New Roman"/>
          <w:bCs/>
          <w:sz w:val="28"/>
          <w:szCs w:val="28"/>
        </w:rPr>
        <w:t xml:space="preserve"> </w:t>
      </w:r>
      <w:r w:rsidRPr="008668B3">
        <w:rPr>
          <w:rFonts w:ascii="Times New Roman" w:hAnsi="Times New Roman" w:cs="Times New Roman"/>
          <w:bCs/>
          <w:sz w:val="28"/>
          <w:szCs w:val="28"/>
        </w:rPr>
        <w:t>1</w:t>
      </w:r>
      <w:r w:rsidR="002E0475" w:rsidRPr="008668B3">
        <w:rPr>
          <w:rFonts w:ascii="Times New Roman" w:hAnsi="Times New Roman" w:cs="Times New Roman"/>
          <w:bCs/>
          <w:sz w:val="28"/>
          <w:szCs w:val="28"/>
        </w:rPr>
        <w:t xml:space="preserve"> </w:t>
      </w:r>
      <w:r w:rsidR="00323665" w:rsidRPr="008668B3">
        <w:rPr>
          <w:rFonts w:ascii="Times New Roman" w:hAnsi="Times New Roman" w:cs="Times New Roman"/>
          <w:bCs/>
          <w:sz w:val="28"/>
          <w:szCs w:val="28"/>
        </w:rPr>
        <w:t>потоками внутрисетевого оборота</w:t>
      </w:r>
      <w:r w:rsidR="002E0475" w:rsidRPr="008668B3">
        <w:rPr>
          <w:rFonts w:ascii="Times New Roman" w:hAnsi="Times New Roman" w:cs="Times New Roman"/>
          <w:bCs/>
          <w:sz w:val="28"/>
          <w:szCs w:val="28"/>
        </w:rPr>
        <w:t>, соединяющими все фонды сети</w:t>
      </w:r>
      <w:r w:rsidRPr="008668B3">
        <w:rPr>
          <w:rFonts w:ascii="Times New Roman" w:hAnsi="Times New Roman" w:cs="Times New Roman"/>
          <w:bCs/>
          <w:sz w:val="28"/>
          <w:szCs w:val="28"/>
        </w:rPr>
        <w:t xml:space="preserve">. </w:t>
      </w:r>
      <w:r w:rsidR="002E0475" w:rsidRPr="008668B3">
        <w:rPr>
          <w:rFonts w:ascii="Times New Roman" w:hAnsi="Times New Roman" w:cs="Times New Roman"/>
          <w:bCs/>
          <w:sz w:val="28"/>
          <w:szCs w:val="28"/>
        </w:rPr>
        <w:t>Приведены величины (модули) и названия этих потоков</w:t>
      </w:r>
      <w:r w:rsidR="00024930" w:rsidRPr="008668B3">
        <w:rPr>
          <w:rFonts w:ascii="Times New Roman" w:hAnsi="Times New Roman" w:cs="Times New Roman"/>
          <w:bCs/>
          <w:sz w:val="28"/>
          <w:szCs w:val="28"/>
        </w:rPr>
        <w:t>.</w:t>
      </w:r>
    </w:p>
    <w:p w:rsidR="00765AB4" w:rsidRPr="008668B3" w:rsidRDefault="00024930" w:rsidP="00222096">
      <w:pPr>
        <w:spacing w:after="0" w:line="360" w:lineRule="auto"/>
        <w:ind w:firstLine="567"/>
        <w:jc w:val="both"/>
        <w:rPr>
          <w:rFonts w:ascii="Times New Roman" w:hAnsi="Times New Roman" w:cs="Times New Roman"/>
          <w:bCs/>
          <w:sz w:val="28"/>
          <w:szCs w:val="28"/>
        </w:rPr>
      </w:pPr>
      <w:r w:rsidRPr="008668B3">
        <w:rPr>
          <w:rFonts w:ascii="Times New Roman" w:hAnsi="Times New Roman" w:cs="Times New Roman"/>
          <w:bCs/>
          <w:sz w:val="28"/>
          <w:szCs w:val="28"/>
        </w:rPr>
        <w:t>Ф</w:t>
      </w:r>
      <w:r w:rsidR="002E0475" w:rsidRPr="008668B3">
        <w:rPr>
          <w:rFonts w:ascii="Times New Roman" w:hAnsi="Times New Roman" w:cs="Times New Roman"/>
          <w:bCs/>
          <w:sz w:val="28"/>
          <w:szCs w:val="28"/>
        </w:rPr>
        <w:t>онд</w:t>
      </w:r>
      <w:r w:rsidR="003315A1" w:rsidRPr="008668B3">
        <w:rPr>
          <w:rFonts w:ascii="Times New Roman" w:hAnsi="Times New Roman" w:cs="Times New Roman"/>
          <w:bCs/>
          <w:sz w:val="28"/>
          <w:szCs w:val="28"/>
        </w:rPr>
        <w:t>ы</w:t>
      </w:r>
      <w:r w:rsidR="002E0475" w:rsidRPr="008668B3">
        <w:rPr>
          <w:rFonts w:ascii="Times New Roman" w:hAnsi="Times New Roman" w:cs="Times New Roman"/>
          <w:bCs/>
          <w:sz w:val="28"/>
          <w:szCs w:val="28"/>
        </w:rPr>
        <w:t xml:space="preserve"> «Производство»  и «Рынок сбыта» соединяет внутрисетевой поток  «Поставки покупателям». </w:t>
      </w:r>
      <w:r w:rsidRPr="008668B3">
        <w:rPr>
          <w:rFonts w:ascii="Times New Roman" w:hAnsi="Times New Roman" w:cs="Times New Roman"/>
          <w:bCs/>
          <w:sz w:val="28"/>
          <w:szCs w:val="28"/>
        </w:rPr>
        <w:t xml:space="preserve">Он является результатом производственной деятельности корпорации. </w:t>
      </w:r>
      <w:r w:rsidR="002E0475" w:rsidRPr="008668B3">
        <w:rPr>
          <w:rFonts w:ascii="Times New Roman" w:hAnsi="Times New Roman" w:cs="Times New Roman"/>
          <w:bCs/>
          <w:sz w:val="28"/>
          <w:szCs w:val="28"/>
        </w:rPr>
        <w:t>Это</w:t>
      </w:r>
      <w:r w:rsidR="005A3F46" w:rsidRPr="008668B3">
        <w:rPr>
          <w:rFonts w:ascii="Times New Roman" w:hAnsi="Times New Roman" w:cs="Times New Roman"/>
          <w:bCs/>
          <w:sz w:val="28"/>
          <w:szCs w:val="28"/>
        </w:rPr>
        <w:t>т поток отражает</w:t>
      </w:r>
      <w:r w:rsidR="002E0475" w:rsidRPr="008668B3">
        <w:rPr>
          <w:rFonts w:ascii="Times New Roman" w:hAnsi="Times New Roman" w:cs="Times New Roman"/>
          <w:bCs/>
          <w:sz w:val="28"/>
          <w:szCs w:val="28"/>
        </w:rPr>
        <w:t xml:space="preserve"> стоимость продукции, работ, услуг, а также элементов производственных активов, предоставленных (отгруженных) покуп</w:t>
      </w:r>
      <w:r w:rsidR="003315A1" w:rsidRPr="008668B3">
        <w:rPr>
          <w:rFonts w:ascii="Times New Roman" w:hAnsi="Times New Roman" w:cs="Times New Roman"/>
          <w:bCs/>
          <w:sz w:val="28"/>
          <w:szCs w:val="28"/>
        </w:rPr>
        <w:t>ателям и заказчикам корпорац</w:t>
      </w:r>
      <w:proofErr w:type="gramStart"/>
      <w:r w:rsidR="003315A1" w:rsidRPr="008668B3">
        <w:rPr>
          <w:rFonts w:ascii="Times New Roman" w:hAnsi="Times New Roman" w:cs="Times New Roman"/>
          <w:bCs/>
          <w:sz w:val="28"/>
          <w:szCs w:val="28"/>
        </w:rPr>
        <w:t xml:space="preserve">ии </w:t>
      </w:r>
      <w:r w:rsidR="002E0475" w:rsidRPr="008668B3">
        <w:rPr>
          <w:rFonts w:ascii="Times New Roman" w:hAnsi="Times New Roman" w:cs="Times New Roman"/>
          <w:bCs/>
          <w:sz w:val="28"/>
          <w:szCs w:val="28"/>
        </w:rPr>
        <w:t>АО</w:t>
      </w:r>
      <w:proofErr w:type="gramEnd"/>
      <w:r w:rsidR="002E0475" w:rsidRPr="008668B3">
        <w:rPr>
          <w:rFonts w:ascii="Times New Roman" w:hAnsi="Times New Roman" w:cs="Times New Roman"/>
          <w:bCs/>
          <w:sz w:val="28"/>
          <w:szCs w:val="28"/>
        </w:rPr>
        <w:t xml:space="preserve"> СВ. Его величина в исследуемом периоде составила 2455 млн.р.</w:t>
      </w:r>
    </w:p>
    <w:p w:rsidR="002E0475" w:rsidRPr="008668B3" w:rsidRDefault="002E0475" w:rsidP="00222096">
      <w:pPr>
        <w:spacing w:after="0" w:line="360" w:lineRule="auto"/>
        <w:ind w:firstLine="567"/>
        <w:jc w:val="both"/>
        <w:rPr>
          <w:rFonts w:ascii="Times New Roman" w:hAnsi="Times New Roman" w:cs="Times New Roman"/>
          <w:bCs/>
          <w:sz w:val="28"/>
          <w:szCs w:val="28"/>
        </w:rPr>
      </w:pPr>
      <w:r w:rsidRPr="008668B3">
        <w:rPr>
          <w:rFonts w:ascii="Times New Roman" w:hAnsi="Times New Roman" w:cs="Times New Roman"/>
          <w:bCs/>
          <w:sz w:val="28"/>
          <w:szCs w:val="28"/>
        </w:rPr>
        <w:t xml:space="preserve">Следующий поток цепочки </w:t>
      </w:r>
      <w:r w:rsidR="002C1601" w:rsidRPr="008668B3">
        <w:rPr>
          <w:rFonts w:ascii="Times New Roman" w:hAnsi="Times New Roman" w:cs="Times New Roman"/>
          <w:bCs/>
          <w:sz w:val="28"/>
          <w:szCs w:val="28"/>
        </w:rPr>
        <w:t xml:space="preserve">создания ценностей </w:t>
      </w:r>
      <w:r w:rsidRPr="008668B3">
        <w:rPr>
          <w:rFonts w:ascii="Times New Roman" w:hAnsi="Times New Roman" w:cs="Times New Roman"/>
          <w:bCs/>
          <w:sz w:val="28"/>
          <w:szCs w:val="28"/>
        </w:rPr>
        <w:t xml:space="preserve">соединяет фонды «Рынок сбыта» и «Рынок капитала». Это – внутрисетевой финансовый поток «Поступления от покупателей». </w:t>
      </w:r>
      <w:r w:rsidR="00024930" w:rsidRPr="008668B3">
        <w:rPr>
          <w:rFonts w:ascii="Times New Roman" w:hAnsi="Times New Roman" w:cs="Times New Roman"/>
          <w:bCs/>
          <w:sz w:val="28"/>
          <w:szCs w:val="28"/>
        </w:rPr>
        <w:t xml:space="preserve">Он является результатом торгово-сбытовой деятельности корпорации. </w:t>
      </w:r>
      <w:r w:rsidRPr="008668B3">
        <w:rPr>
          <w:rFonts w:ascii="Times New Roman" w:hAnsi="Times New Roman" w:cs="Times New Roman"/>
          <w:bCs/>
          <w:sz w:val="28"/>
          <w:szCs w:val="28"/>
        </w:rPr>
        <w:t>Он отражает величину платежных с</w:t>
      </w:r>
      <w:r w:rsidR="003315A1" w:rsidRPr="008668B3">
        <w:rPr>
          <w:rFonts w:ascii="Times New Roman" w:hAnsi="Times New Roman" w:cs="Times New Roman"/>
          <w:bCs/>
          <w:sz w:val="28"/>
          <w:szCs w:val="28"/>
        </w:rPr>
        <w:t xml:space="preserve">редств, поступивших корпорации </w:t>
      </w:r>
      <w:r w:rsidRPr="008668B3">
        <w:rPr>
          <w:rFonts w:ascii="Times New Roman" w:hAnsi="Times New Roman" w:cs="Times New Roman"/>
          <w:bCs/>
          <w:sz w:val="28"/>
          <w:szCs w:val="28"/>
        </w:rPr>
        <w:t xml:space="preserve">АО </w:t>
      </w:r>
      <w:proofErr w:type="gramStart"/>
      <w:r w:rsidRPr="008668B3">
        <w:rPr>
          <w:rFonts w:ascii="Times New Roman" w:hAnsi="Times New Roman" w:cs="Times New Roman"/>
          <w:bCs/>
          <w:sz w:val="28"/>
          <w:szCs w:val="28"/>
        </w:rPr>
        <w:t>СВ</w:t>
      </w:r>
      <w:proofErr w:type="gramEnd"/>
      <w:r w:rsidRPr="008668B3">
        <w:rPr>
          <w:rFonts w:ascii="Times New Roman" w:hAnsi="Times New Roman" w:cs="Times New Roman"/>
          <w:bCs/>
          <w:sz w:val="28"/>
          <w:szCs w:val="28"/>
        </w:rPr>
        <w:t xml:space="preserve"> от ее покупателей и заказчиков. Учитывается все формы и виды оплаты: наличная и безналичная, последующие платежи и </w:t>
      </w:r>
      <w:r w:rsidRPr="008668B3">
        <w:rPr>
          <w:rFonts w:ascii="Times New Roman" w:hAnsi="Times New Roman" w:cs="Times New Roman"/>
          <w:bCs/>
          <w:sz w:val="28"/>
          <w:szCs w:val="28"/>
        </w:rPr>
        <w:lastRenderedPageBreak/>
        <w:t>авансы, денежные и не денежные платежные средства. В исследуемом периоде их величина составила 2396 млн.р.</w:t>
      </w:r>
    </w:p>
    <w:p w:rsidR="002C1601" w:rsidRPr="008668B3" w:rsidRDefault="002C1601" w:rsidP="00222096">
      <w:pPr>
        <w:spacing w:after="0" w:line="360" w:lineRule="auto"/>
        <w:ind w:firstLine="567"/>
        <w:jc w:val="both"/>
        <w:rPr>
          <w:rFonts w:ascii="Times New Roman" w:hAnsi="Times New Roman" w:cs="Times New Roman"/>
          <w:bCs/>
          <w:sz w:val="28"/>
          <w:szCs w:val="28"/>
        </w:rPr>
      </w:pPr>
      <w:r w:rsidRPr="008668B3">
        <w:rPr>
          <w:rFonts w:ascii="Times New Roman" w:hAnsi="Times New Roman" w:cs="Times New Roman"/>
          <w:bCs/>
          <w:sz w:val="28"/>
          <w:szCs w:val="28"/>
        </w:rPr>
        <w:t>Из фонда «Рынок капитала» в фонд «Рынок обеспечения» следует поток «Оплата производственных ресурсов». Этот поток является результат</w:t>
      </w:r>
      <w:r w:rsidR="00024930" w:rsidRPr="008668B3">
        <w:rPr>
          <w:rFonts w:ascii="Times New Roman" w:hAnsi="Times New Roman" w:cs="Times New Roman"/>
          <w:bCs/>
          <w:sz w:val="28"/>
          <w:szCs w:val="28"/>
        </w:rPr>
        <w:t>ом</w:t>
      </w:r>
      <w:r w:rsidRPr="008668B3">
        <w:rPr>
          <w:rFonts w:ascii="Times New Roman" w:hAnsi="Times New Roman" w:cs="Times New Roman"/>
          <w:bCs/>
          <w:sz w:val="28"/>
          <w:szCs w:val="28"/>
        </w:rPr>
        <w:t xml:space="preserve"> платежной деятельности корпора</w:t>
      </w:r>
      <w:r w:rsidR="008E206E" w:rsidRPr="008668B3">
        <w:rPr>
          <w:rFonts w:ascii="Times New Roman" w:hAnsi="Times New Roman" w:cs="Times New Roman"/>
          <w:bCs/>
          <w:sz w:val="28"/>
          <w:szCs w:val="28"/>
        </w:rPr>
        <w:t>ц</w:t>
      </w:r>
      <w:r w:rsidRPr="008668B3">
        <w:rPr>
          <w:rFonts w:ascii="Times New Roman" w:hAnsi="Times New Roman" w:cs="Times New Roman"/>
          <w:bCs/>
          <w:sz w:val="28"/>
          <w:szCs w:val="28"/>
        </w:rPr>
        <w:t xml:space="preserve">ии. Он включает платежные средства, направленные </w:t>
      </w:r>
      <w:r w:rsidR="008F1F47" w:rsidRPr="008668B3">
        <w:rPr>
          <w:rFonts w:ascii="Times New Roman" w:hAnsi="Times New Roman" w:cs="Times New Roman"/>
          <w:bCs/>
          <w:sz w:val="28"/>
          <w:szCs w:val="28"/>
        </w:rPr>
        <w:t xml:space="preserve">корпорацией </w:t>
      </w:r>
      <w:r w:rsidRPr="008668B3">
        <w:rPr>
          <w:rFonts w:ascii="Times New Roman" w:hAnsi="Times New Roman" w:cs="Times New Roman"/>
          <w:bCs/>
          <w:sz w:val="28"/>
          <w:szCs w:val="28"/>
        </w:rPr>
        <w:t xml:space="preserve">на оплату товарно-материальных ценностей, работ и услуг, представляемых ее контрагентами. Его величина в исследуемом периоде составила 2438 млн.р. </w:t>
      </w:r>
    </w:p>
    <w:p w:rsidR="008E206E" w:rsidRPr="008668B3" w:rsidRDefault="008E206E" w:rsidP="00222096">
      <w:pPr>
        <w:spacing w:after="0" w:line="360" w:lineRule="auto"/>
        <w:ind w:firstLine="567"/>
        <w:jc w:val="both"/>
        <w:rPr>
          <w:rFonts w:ascii="Times New Roman" w:hAnsi="Times New Roman" w:cs="Times New Roman"/>
          <w:bCs/>
          <w:sz w:val="28"/>
          <w:szCs w:val="28"/>
        </w:rPr>
      </w:pPr>
      <w:r w:rsidRPr="008668B3">
        <w:rPr>
          <w:rFonts w:ascii="Times New Roman" w:hAnsi="Times New Roman" w:cs="Times New Roman"/>
          <w:bCs/>
          <w:sz w:val="28"/>
          <w:szCs w:val="28"/>
        </w:rPr>
        <w:t xml:space="preserve">Из фонда «Рынок обеспечения» в фонд «Производство» следует поток «Поставки производственных ресурсов. Этот поток является </w:t>
      </w:r>
      <w:r w:rsidR="00024930" w:rsidRPr="008668B3">
        <w:rPr>
          <w:rFonts w:ascii="Times New Roman" w:hAnsi="Times New Roman" w:cs="Times New Roman"/>
          <w:bCs/>
          <w:sz w:val="28"/>
          <w:szCs w:val="28"/>
        </w:rPr>
        <w:t xml:space="preserve">результатом </w:t>
      </w:r>
      <w:r w:rsidRPr="008668B3">
        <w:rPr>
          <w:rFonts w:ascii="Times New Roman" w:hAnsi="Times New Roman" w:cs="Times New Roman"/>
          <w:bCs/>
          <w:sz w:val="28"/>
          <w:szCs w:val="28"/>
        </w:rPr>
        <w:t>обеспечивающей деятельности корпорации. Его величина равна стоимости производственных активов, полученных корпорацией от контрагентов.</w:t>
      </w:r>
      <w:r w:rsidR="00024930" w:rsidRPr="008668B3">
        <w:rPr>
          <w:rFonts w:ascii="Times New Roman" w:hAnsi="Times New Roman" w:cs="Times New Roman"/>
          <w:bCs/>
          <w:sz w:val="28"/>
          <w:szCs w:val="28"/>
        </w:rPr>
        <w:t xml:space="preserve"> Его модуль – 2472 млн.р.</w:t>
      </w:r>
    </w:p>
    <w:p w:rsidR="002F5AC5" w:rsidRPr="008668B3" w:rsidRDefault="002F5AC5" w:rsidP="00222096">
      <w:pPr>
        <w:spacing w:after="0" w:line="360" w:lineRule="auto"/>
        <w:ind w:firstLine="567"/>
        <w:jc w:val="both"/>
        <w:rPr>
          <w:rFonts w:ascii="Times New Roman" w:hAnsi="Times New Roman" w:cs="Times New Roman"/>
          <w:bCs/>
          <w:sz w:val="28"/>
          <w:szCs w:val="28"/>
        </w:rPr>
      </w:pPr>
      <w:r w:rsidRPr="008668B3">
        <w:rPr>
          <w:rFonts w:ascii="Times New Roman" w:hAnsi="Times New Roman" w:cs="Times New Roman"/>
          <w:bCs/>
          <w:sz w:val="28"/>
          <w:szCs w:val="28"/>
        </w:rPr>
        <w:t xml:space="preserve">В фондовой сети </w:t>
      </w:r>
      <w:r w:rsidR="00D80B29" w:rsidRPr="008668B3">
        <w:rPr>
          <w:rFonts w:ascii="Times New Roman" w:hAnsi="Times New Roman" w:cs="Times New Roman"/>
          <w:bCs/>
          <w:sz w:val="28"/>
          <w:szCs w:val="28"/>
        </w:rPr>
        <w:t xml:space="preserve">внутрисетевые потоки </w:t>
      </w:r>
      <w:r w:rsidRPr="008668B3">
        <w:rPr>
          <w:rFonts w:ascii="Times New Roman" w:hAnsi="Times New Roman" w:cs="Times New Roman"/>
          <w:bCs/>
          <w:sz w:val="28"/>
          <w:szCs w:val="28"/>
        </w:rPr>
        <w:t xml:space="preserve"> рассматриваются, как наиболее ценная часть финансовой деятельности </w:t>
      </w:r>
      <w:r w:rsidR="00D80B29" w:rsidRPr="008668B3">
        <w:rPr>
          <w:rFonts w:ascii="Times New Roman" w:hAnsi="Times New Roman" w:cs="Times New Roman"/>
          <w:bCs/>
          <w:sz w:val="28"/>
          <w:szCs w:val="28"/>
        </w:rPr>
        <w:t xml:space="preserve">корпорации </w:t>
      </w:r>
      <w:r w:rsidRPr="008668B3">
        <w:rPr>
          <w:rFonts w:ascii="Times New Roman" w:hAnsi="Times New Roman" w:cs="Times New Roman"/>
          <w:bCs/>
          <w:sz w:val="28"/>
          <w:szCs w:val="28"/>
        </w:rPr>
        <w:t xml:space="preserve">- активы, созданные и сохраненные </w:t>
      </w:r>
      <w:r w:rsidR="00D80B29" w:rsidRPr="008668B3">
        <w:rPr>
          <w:rFonts w:ascii="Times New Roman" w:hAnsi="Times New Roman" w:cs="Times New Roman"/>
          <w:bCs/>
          <w:sz w:val="28"/>
          <w:szCs w:val="28"/>
        </w:rPr>
        <w:t>ею</w:t>
      </w:r>
      <w:r w:rsidRPr="008668B3">
        <w:rPr>
          <w:rFonts w:ascii="Times New Roman" w:hAnsi="Times New Roman" w:cs="Times New Roman"/>
          <w:bCs/>
          <w:sz w:val="28"/>
          <w:szCs w:val="28"/>
        </w:rPr>
        <w:t xml:space="preserve">. Создание активов считается </w:t>
      </w:r>
      <w:r w:rsidR="00CB7BDC" w:rsidRPr="008668B3">
        <w:rPr>
          <w:rFonts w:ascii="Times New Roman" w:hAnsi="Times New Roman" w:cs="Times New Roman"/>
          <w:bCs/>
          <w:sz w:val="28"/>
          <w:szCs w:val="28"/>
        </w:rPr>
        <w:t>главной</w:t>
      </w:r>
      <w:r w:rsidRPr="008668B3">
        <w:rPr>
          <w:rFonts w:ascii="Times New Roman" w:hAnsi="Times New Roman" w:cs="Times New Roman"/>
          <w:bCs/>
          <w:sz w:val="28"/>
          <w:szCs w:val="28"/>
        </w:rPr>
        <w:t xml:space="preserve"> функцией финансового фонда. Созданные активы выбывают из фонда его оттоками. Часть их сохраняется в фондовой сети, поступая в следующий фонд в виде его притока. Другая часть утрачивается сетью по различным причинам, выбывая из нее внешними оттоками.</w:t>
      </w:r>
      <w:r w:rsidR="00164C66" w:rsidRPr="008668B3">
        <w:rPr>
          <w:rFonts w:ascii="Times New Roman" w:hAnsi="Times New Roman" w:cs="Times New Roman"/>
          <w:bCs/>
          <w:sz w:val="28"/>
          <w:szCs w:val="28"/>
        </w:rPr>
        <w:t xml:space="preserve"> Внешние потоки, фондовой сети </w:t>
      </w:r>
      <w:r w:rsidR="00D04C99" w:rsidRPr="008668B3">
        <w:rPr>
          <w:rFonts w:ascii="Times New Roman" w:hAnsi="Times New Roman" w:cs="Times New Roman"/>
          <w:bCs/>
          <w:sz w:val="28"/>
          <w:szCs w:val="28"/>
        </w:rPr>
        <w:t xml:space="preserve">для корпорации АО </w:t>
      </w:r>
      <w:proofErr w:type="gramStart"/>
      <w:r w:rsidR="00D04C99" w:rsidRPr="008668B3">
        <w:rPr>
          <w:rFonts w:ascii="Times New Roman" w:hAnsi="Times New Roman" w:cs="Times New Roman"/>
          <w:bCs/>
          <w:sz w:val="28"/>
          <w:szCs w:val="28"/>
        </w:rPr>
        <w:t>СВ</w:t>
      </w:r>
      <w:proofErr w:type="gramEnd"/>
      <w:r w:rsidR="00D04C99" w:rsidRPr="008668B3">
        <w:rPr>
          <w:rFonts w:ascii="Times New Roman" w:hAnsi="Times New Roman" w:cs="Times New Roman"/>
          <w:bCs/>
          <w:sz w:val="28"/>
          <w:szCs w:val="28"/>
        </w:rPr>
        <w:t xml:space="preserve"> </w:t>
      </w:r>
      <w:r w:rsidR="00164C66" w:rsidRPr="008668B3">
        <w:rPr>
          <w:rFonts w:ascii="Times New Roman" w:hAnsi="Times New Roman" w:cs="Times New Roman"/>
          <w:bCs/>
          <w:sz w:val="28"/>
          <w:szCs w:val="28"/>
        </w:rPr>
        <w:t xml:space="preserve">представлены на рисунке 1 векторами серого цвета. </w:t>
      </w:r>
      <w:r w:rsidRPr="008668B3">
        <w:rPr>
          <w:rFonts w:ascii="Times New Roman" w:hAnsi="Times New Roman" w:cs="Times New Roman"/>
          <w:bCs/>
          <w:sz w:val="28"/>
          <w:szCs w:val="28"/>
        </w:rPr>
        <w:t xml:space="preserve"> </w:t>
      </w:r>
      <w:r w:rsidR="00222BB1" w:rsidRPr="008668B3">
        <w:rPr>
          <w:rFonts w:ascii="Times New Roman" w:hAnsi="Times New Roman" w:cs="Times New Roman"/>
          <w:bCs/>
          <w:sz w:val="28"/>
          <w:szCs w:val="28"/>
        </w:rPr>
        <w:t>Таблица 1 раскрывает это</w:t>
      </w:r>
      <w:r w:rsidR="0058426A">
        <w:rPr>
          <w:rFonts w:ascii="Times New Roman" w:hAnsi="Times New Roman" w:cs="Times New Roman"/>
          <w:bCs/>
          <w:sz w:val="28"/>
          <w:szCs w:val="28"/>
        </w:rPr>
        <w:t>т</w:t>
      </w:r>
      <w:r w:rsidR="00222BB1" w:rsidRPr="008668B3">
        <w:rPr>
          <w:rFonts w:ascii="Times New Roman" w:hAnsi="Times New Roman" w:cs="Times New Roman"/>
          <w:bCs/>
          <w:sz w:val="28"/>
          <w:szCs w:val="28"/>
        </w:rPr>
        <w:t xml:space="preserve"> про</w:t>
      </w:r>
      <w:r w:rsidR="00DA2145" w:rsidRPr="008668B3">
        <w:rPr>
          <w:rFonts w:ascii="Times New Roman" w:hAnsi="Times New Roman" w:cs="Times New Roman"/>
          <w:bCs/>
          <w:sz w:val="28"/>
          <w:szCs w:val="28"/>
        </w:rPr>
        <w:t>ц</w:t>
      </w:r>
      <w:r w:rsidR="00222BB1" w:rsidRPr="008668B3">
        <w:rPr>
          <w:rFonts w:ascii="Times New Roman" w:hAnsi="Times New Roman" w:cs="Times New Roman"/>
          <w:bCs/>
          <w:sz w:val="28"/>
          <w:szCs w:val="28"/>
        </w:rPr>
        <w:t xml:space="preserve">есс. </w:t>
      </w:r>
    </w:p>
    <w:p w:rsidR="0058426A" w:rsidRPr="000140CE" w:rsidRDefault="0058426A" w:rsidP="0058426A">
      <w:pPr>
        <w:spacing w:after="0" w:line="360" w:lineRule="auto"/>
        <w:ind w:firstLine="567"/>
        <w:jc w:val="both"/>
        <w:rPr>
          <w:rFonts w:ascii="Times New Roman" w:eastAsia="Calibri" w:hAnsi="Times New Roman" w:cs="Times New Roman"/>
          <w:bCs/>
          <w:sz w:val="28"/>
          <w:szCs w:val="28"/>
        </w:rPr>
      </w:pPr>
      <w:r w:rsidRPr="000140CE">
        <w:rPr>
          <w:rFonts w:ascii="Times New Roman" w:eastAsia="Calibri" w:hAnsi="Times New Roman" w:cs="Times New Roman"/>
          <w:bCs/>
          <w:sz w:val="28"/>
          <w:szCs w:val="28"/>
        </w:rPr>
        <w:t>Из табл</w:t>
      </w:r>
      <w:r>
        <w:rPr>
          <w:rFonts w:ascii="Times New Roman" w:eastAsia="Calibri" w:hAnsi="Times New Roman" w:cs="Times New Roman"/>
          <w:bCs/>
          <w:sz w:val="28"/>
          <w:szCs w:val="28"/>
        </w:rPr>
        <w:t>.</w:t>
      </w:r>
      <w:r w:rsidRPr="000140CE">
        <w:rPr>
          <w:rFonts w:ascii="Times New Roman" w:eastAsia="Calibri" w:hAnsi="Times New Roman" w:cs="Times New Roman"/>
          <w:bCs/>
          <w:sz w:val="28"/>
          <w:szCs w:val="28"/>
        </w:rPr>
        <w:t xml:space="preserve"> 1, в частности, видно, что общая величина активов, созданных фондом «Рынок сбыта» в исследуемом периоде составила 2407 млн.р. Это та величина потока «Поступления от покупателей», которую могла иметь корпорация АО </w:t>
      </w:r>
      <w:proofErr w:type="gramStart"/>
      <w:r w:rsidRPr="000140CE">
        <w:rPr>
          <w:rFonts w:ascii="Times New Roman" w:eastAsia="Calibri" w:hAnsi="Times New Roman" w:cs="Times New Roman"/>
          <w:bCs/>
          <w:sz w:val="28"/>
          <w:szCs w:val="28"/>
        </w:rPr>
        <w:t>СВ</w:t>
      </w:r>
      <w:proofErr w:type="gramEnd"/>
      <w:r w:rsidRPr="000140CE">
        <w:rPr>
          <w:rFonts w:ascii="Times New Roman" w:eastAsia="Calibri" w:hAnsi="Times New Roman" w:cs="Times New Roman"/>
          <w:bCs/>
          <w:sz w:val="28"/>
          <w:szCs w:val="28"/>
        </w:rPr>
        <w:t xml:space="preserve"> в этом периоде. Однако часть этих активов утрачена – выбыла внешним оттоком «Капитализация убытка». Величина утраченных активов составила 11 млн.р. В следующую фазу – «Рынок капитала» поступили платежные средства лишь в сумме 2396 млн.р.</w:t>
      </w:r>
    </w:p>
    <w:p w:rsidR="003315A1" w:rsidRPr="008668B3" w:rsidRDefault="002F5AC5" w:rsidP="00222096">
      <w:pPr>
        <w:spacing w:after="0" w:line="360" w:lineRule="auto"/>
        <w:ind w:firstLine="567"/>
        <w:jc w:val="right"/>
        <w:rPr>
          <w:rFonts w:ascii="Times New Roman" w:eastAsia="Calibri" w:hAnsi="Times New Roman" w:cs="Times New Roman"/>
          <w:bCs/>
          <w:sz w:val="28"/>
          <w:szCs w:val="28"/>
        </w:rPr>
      </w:pPr>
      <w:r w:rsidRPr="008668B3">
        <w:rPr>
          <w:rFonts w:ascii="Times New Roman" w:eastAsia="Calibri" w:hAnsi="Times New Roman" w:cs="Times New Roman"/>
          <w:bCs/>
          <w:sz w:val="28"/>
          <w:szCs w:val="28"/>
        </w:rPr>
        <w:t>Таблица 1</w:t>
      </w:r>
      <w:r w:rsidR="003315A1" w:rsidRPr="008668B3">
        <w:rPr>
          <w:rFonts w:ascii="Times New Roman" w:eastAsia="Calibri" w:hAnsi="Times New Roman" w:cs="Times New Roman"/>
          <w:bCs/>
          <w:sz w:val="28"/>
          <w:szCs w:val="28"/>
        </w:rPr>
        <w:t>.</w:t>
      </w:r>
      <w:r w:rsidRPr="008668B3">
        <w:rPr>
          <w:rFonts w:ascii="Times New Roman" w:eastAsia="Calibri" w:hAnsi="Times New Roman" w:cs="Times New Roman"/>
          <w:bCs/>
          <w:sz w:val="28"/>
          <w:szCs w:val="28"/>
        </w:rPr>
        <w:t xml:space="preserve"> </w:t>
      </w:r>
    </w:p>
    <w:p w:rsidR="002F5AC5" w:rsidRPr="008668B3" w:rsidRDefault="003315A1" w:rsidP="00B87B16">
      <w:pPr>
        <w:spacing w:after="0" w:line="360" w:lineRule="auto"/>
        <w:jc w:val="center"/>
        <w:rPr>
          <w:rFonts w:ascii="Times New Roman" w:eastAsia="Calibri" w:hAnsi="Times New Roman" w:cs="Times New Roman"/>
          <w:bCs/>
          <w:sz w:val="28"/>
          <w:szCs w:val="28"/>
        </w:rPr>
      </w:pPr>
      <w:r w:rsidRPr="008668B3">
        <w:rPr>
          <w:rFonts w:ascii="Times New Roman" w:eastAsia="Calibri" w:hAnsi="Times New Roman" w:cs="Times New Roman"/>
          <w:bCs/>
          <w:sz w:val="28"/>
          <w:szCs w:val="28"/>
        </w:rPr>
        <w:lastRenderedPageBreak/>
        <w:t>Д</w:t>
      </w:r>
      <w:r w:rsidR="002F5AC5" w:rsidRPr="008668B3">
        <w:rPr>
          <w:rFonts w:ascii="Times New Roman" w:eastAsia="Calibri" w:hAnsi="Times New Roman" w:cs="Times New Roman"/>
          <w:bCs/>
          <w:sz w:val="28"/>
          <w:szCs w:val="28"/>
        </w:rPr>
        <w:t>еятельност</w:t>
      </w:r>
      <w:r w:rsidRPr="008668B3">
        <w:rPr>
          <w:rFonts w:ascii="Times New Roman" w:eastAsia="Calibri" w:hAnsi="Times New Roman" w:cs="Times New Roman"/>
          <w:bCs/>
          <w:sz w:val="28"/>
          <w:szCs w:val="28"/>
        </w:rPr>
        <w:t>ь</w:t>
      </w:r>
      <w:r w:rsidR="002F5AC5" w:rsidRPr="008668B3">
        <w:rPr>
          <w:rFonts w:ascii="Times New Roman" w:eastAsia="Calibri" w:hAnsi="Times New Roman" w:cs="Times New Roman"/>
          <w:bCs/>
          <w:sz w:val="28"/>
          <w:szCs w:val="28"/>
        </w:rPr>
        <w:t xml:space="preserve"> </w:t>
      </w:r>
      <w:r w:rsidRPr="008668B3">
        <w:rPr>
          <w:rFonts w:ascii="Times New Roman" w:eastAsia="Calibri" w:hAnsi="Times New Roman" w:cs="Times New Roman"/>
          <w:bCs/>
          <w:sz w:val="28"/>
          <w:szCs w:val="28"/>
        </w:rPr>
        <w:t xml:space="preserve">корпорации АО </w:t>
      </w:r>
      <w:proofErr w:type="gramStart"/>
      <w:r w:rsidRPr="008668B3">
        <w:rPr>
          <w:rFonts w:ascii="Times New Roman" w:eastAsia="Calibri" w:hAnsi="Times New Roman" w:cs="Times New Roman"/>
          <w:bCs/>
          <w:sz w:val="28"/>
          <w:szCs w:val="28"/>
        </w:rPr>
        <w:t>СВ</w:t>
      </w:r>
      <w:proofErr w:type="gramEnd"/>
      <w:r w:rsidRPr="008668B3">
        <w:rPr>
          <w:rFonts w:ascii="Times New Roman" w:eastAsia="Calibri" w:hAnsi="Times New Roman" w:cs="Times New Roman"/>
          <w:bCs/>
          <w:sz w:val="28"/>
          <w:szCs w:val="28"/>
        </w:rPr>
        <w:t xml:space="preserve"> </w:t>
      </w:r>
      <w:r w:rsidR="002F5AC5" w:rsidRPr="008668B3">
        <w:rPr>
          <w:rFonts w:ascii="Times New Roman" w:eastAsia="Calibri" w:hAnsi="Times New Roman" w:cs="Times New Roman"/>
          <w:bCs/>
          <w:sz w:val="28"/>
          <w:szCs w:val="28"/>
        </w:rPr>
        <w:t>по созданию активов</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993"/>
        <w:gridCol w:w="1134"/>
        <w:gridCol w:w="709"/>
        <w:gridCol w:w="992"/>
        <w:gridCol w:w="673"/>
      </w:tblGrid>
      <w:tr w:rsidR="002F5AC5" w:rsidRPr="00B87B16" w:rsidTr="00CD3CB7">
        <w:tc>
          <w:tcPr>
            <w:tcW w:w="2694" w:type="dxa"/>
            <w:vMerge w:val="restart"/>
          </w:tcPr>
          <w:p w:rsidR="002F5AC5" w:rsidRPr="00B87B16" w:rsidRDefault="002F5AC5" w:rsidP="003315A1">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Вид деятельности</w:t>
            </w:r>
          </w:p>
        </w:tc>
        <w:tc>
          <w:tcPr>
            <w:tcW w:w="2268" w:type="dxa"/>
            <w:vMerge w:val="restart"/>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Фаза финансового оборота</w:t>
            </w:r>
          </w:p>
        </w:tc>
        <w:tc>
          <w:tcPr>
            <w:tcW w:w="4501" w:type="dxa"/>
            <w:gridSpan w:val="5"/>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Создано активов</w:t>
            </w:r>
          </w:p>
        </w:tc>
      </w:tr>
      <w:tr w:rsidR="002F5AC5" w:rsidRPr="00B87B16" w:rsidTr="00CD3CB7">
        <w:tc>
          <w:tcPr>
            <w:tcW w:w="2694" w:type="dxa"/>
            <w:vMerge/>
          </w:tcPr>
          <w:p w:rsidR="002F5AC5" w:rsidRPr="00B87B16" w:rsidRDefault="002F5AC5" w:rsidP="00CD3CB7">
            <w:pPr>
              <w:spacing w:after="0" w:line="240" w:lineRule="auto"/>
              <w:rPr>
                <w:rFonts w:ascii="Times New Roman" w:eastAsia="Calibri" w:hAnsi="Times New Roman" w:cs="Times New Roman"/>
                <w:bCs/>
                <w:sz w:val="24"/>
                <w:szCs w:val="24"/>
              </w:rPr>
            </w:pPr>
          </w:p>
        </w:tc>
        <w:tc>
          <w:tcPr>
            <w:tcW w:w="2268" w:type="dxa"/>
            <w:vMerge/>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p>
        </w:tc>
        <w:tc>
          <w:tcPr>
            <w:tcW w:w="993" w:type="dxa"/>
            <w:vMerge w:val="restart"/>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Всего, млн.р.</w:t>
            </w:r>
          </w:p>
        </w:tc>
        <w:tc>
          <w:tcPr>
            <w:tcW w:w="3508" w:type="dxa"/>
            <w:gridSpan w:val="4"/>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В том числе:</w:t>
            </w:r>
          </w:p>
        </w:tc>
      </w:tr>
      <w:tr w:rsidR="002F5AC5" w:rsidRPr="00B87B16" w:rsidTr="00CD3CB7">
        <w:tc>
          <w:tcPr>
            <w:tcW w:w="2694" w:type="dxa"/>
            <w:vMerge/>
          </w:tcPr>
          <w:p w:rsidR="002F5AC5" w:rsidRPr="00B87B16" w:rsidRDefault="002F5AC5" w:rsidP="00CD3CB7">
            <w:pPr>
              <w:spacing w:after="0" w:line="240" w:lineRule="auto"/>
              <w:rPr>
                <w:rFonts w:ascii="Times New Roman" w:eastAsia="Calibri" w:hAnsi="Times New Roman" w:cs="Times New Roman"/>
                <w:bCs/>
                <w:sz w:val="24"/>
                <w:szCs w:val="24"/>
              </w:rPr>
            </w:pPr>
          </w:p>
        </w:tc>
        <w:tc>
          <w:tcPr>
            <w:tcW w:w="2268" w:type="dxa"/>
            <w:vMerge/>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p>
        </w:tc>
        <w:tc>
          <w:tcPr>
            <w:tcW w:w="993" w:type="dxa"/>
            <w:vMerge/>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p>
        </w:tc>
        <w:tc>
          <w:tcPr>
            <w:tcW w:w="1843" w:type="dxa"/>
            <w:gridSpan w:val="2"/>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Сохранено</w:t>
            </w:r>
          </w:p>
        </w:tc>
        <w:tc>
          <w:tcPr>
            <w:tcW w:w="1665" w:type="dxa"/>
            <w:gridSpan w:val="2"/>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Утрачено</w:t>
            </w:r>
          </w:p>
        </w:tc>
      </w:tr>
      <w:tr w:rsidR="002F5AC5" w:rsidRPr="00B87B16" w:rsidTr="00CD3CB7">
        <w:tc>
          <w:tcPr>
            <w:tcW w:w="2694" w:type="dxa"/>
            <w:vMerge/>
          </w:tcPr>
          <w:p w:rsidR="002F5AC5" w:rsidRPr="00B87B16" w:rsidRDefault="002F5AC5" w:rsidP="00CD3CB7">
            <w:pPr>
              <w:spacing w:after="0" w:line="240" w:lineRule="auto"/>
              <w:rPr>
                <w:rFonts w:ascii="Times New Roman" w:eastAsia="Calibri" w:hAnsi="Times New Roman" w:cs="Times New Roman"/>
                <w:bCs/>
                <w:sz w:val="24"/>
                <w:szCs w:val="24"/>
              </w:rPr>
            </w:pPr>
          </w:p>
        </w:tc>
        <w:tc>
          <w:tcPr>
            <w:tcW w:w="2268" w:type="dxa"/>
            <w:vMerge/>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p>
        </w:tc>
        <w:tc>
          <w:tcPr>
            <w:tcW w:w="993" w:type="dxa"/>
            <w:vMerge/>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p>
        </w:tc>
        <w:tc>
          <w:tcPr>
            <w:tcW w:w="1134" w:type="dxa"/>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Млн.р.</w:t>
            </w:r>
          </w:p>
        </w:tc>
        <w:tc>
          <w:tcPr>
            <w:tcW w:w="709" w:type="dxa"/>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w:t>
            </w:r>
          </w:p>
        </w:tc>
        <w:tc>
          <w:tcPr>
            <w:tcW w:w="992" w:type="dxa"/>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Млн.р.</w:t>
            </w:r>
          </w:p>
        </w:tc>
        <w:tc>
          <w:tcPr>
            <w:tcW w:w="673" w:type="dxa"/>
            <w:shd w:val="clear" w:color="auto" w:fill="auto"/>
          </w:tcPr>
          <w:p w:rsidR="002F5AC5" w:rsidRPr="00B87B16" w:rsidRDefault="002F5AC5" w:rsidP="00CD3CB7">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w:t>
            </w:r>
          </w:p>
        </w:tc>
      </w:tr>
      <w:tr w:rsidR="002F5AC5" w:rsidRPr="00B87B16" w:rsidTr="00CD3CB7">
        <w:tc>
          <w:tcPr>
            <w:tcW w:w="2694" w:type="dxa"/>
          </w:tcPr>
          <w:p w:rsidR="002F5AC5" w:rsidRPr="00B87B16" w:rsidRDefault="002F5AC5" w:rsidP="00CD3CB7">
            <w:pPr>
              <w:spacing w:after="0" w:line="240" w:lineRule="auto"/>
              <w:jc w:val="center"/>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1</w:t>
            </w:r>
          </w:p>
        </w:tc>
        <w:tc>
          <w:tcPr>
            <w:tcW w:w="2268" w:type="dxa"/>
            <w:shd w:val="clear" w:color="auto" w:fill="auto"/>
          </w:tcPr>
          <w:p w:rsidR="002F5AC5" w:rsidRPr="00B87B16" w:rsidRDefault="002F5AC5" w:rsidP="00CD3CB7">
            <w:pPr>
              <w:spacing w:after="0" w:line="240" w:lineRule="auto"/>
              <w:jc w:val="center"/>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2</w:t>
            </w:r>
          </w:p>
        </w:tc>
        <w:tc>
          <w:tcPr>
            <w:tcW w:w="993" w:type="dxa"/>
            <w:shd w:val="clear" w:color="auto" w:fill="auto"/>
          </w:tcPr>
          <w:p w:rsidR="002F5AC5" w:rsidRPr="00B87B16" w:rsidRDefault="002F5AC5" w:rsidP="00CD3CB7">
            <w:pPr>
              <w:spacing w:after="0" w:line="240" w:lineRule="auto"/>
              <w:jc w:val="center"/>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3</w:t>
            </w:r>
          </w:p>
        </w:tc>
        <w:tc>
          <w:tcPr>
            <w:tcW w:w="1134" w:type="dxa"/>
            <w:shd w:val="clear" w:color="auto" w:fill="auto"/>
          </w:tcPr>
          <w:p w:rsidR="002F5AC5" w:rsidRPr="00B87B16" w:rsidRDefault="002F5AC5" w:rsidP="00CD3CB7">
            <w:pPr>
              <w:spacing w:after="0" w:line="240" w:lineRule="auto"/>
              <w:jc w:val="center"/>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4</w:t>
            </w:r>
          </w:p>
        </w:tc>
        <w:tc>
          <w:tcPr>
            <w:tcW w:w="709" w:type="dxa"/>
            <w:shd w:val="clear" w:color="auto" w:fill="auto"/>
          </w:tcPr>
          <w:p w:rsidR="002F5AC5" w:rsidRPr="00B87B16" w:rsidRDefault="002F5AC5" w:rsidP="00CD3CB7">
            <w:pPr>
              <w:spacing w:after="0" w:line="240" w:lineRule="auto"/>
              <w:jc w:val="center"/>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5</w:t>
            </w:r>
          </w:p>
        </w:tc>
        <w:tc>
          <w:tcPr>
            <w:tcW w:w="992" w:type="dxa"/>
            <w:shd w:val="clear" w:color="auto" w:fill="auto"/>
          </w:tcPr>
          <w:p w:rsidR="002F5AC5" w:rsidRPr="00B87B16" w:rsidRDefault="002F5AC5" w:rsidP="00CD3CB7">
            <w:pPr>
              <w:spacing w:after="0" w:line="240" w:lineRule="auto"/>
              <w:jc w:val="center"/>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6</w:t>
            </w:r>
          </w:p>
        </w:tc>
        <w:tc>
          <w:tcPr>
            <w:tcW w:w="673" w:type="dxa"/>
            <w:shd w:val="clear" w:color="auto" w:fill="auto"/>
          </w:tcPr>
          <w:p w:rsidR="002F5AC5" w:rsidRPr="00B87B16" w:rsidRDefault="002F5AC5" w:rsidP="00CD3CB7">
            <w:pPr>
              <w:spacing w:after="0" w:line="240" w:lineRule="auto"/>
              <w:jc w:val="center"/>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7</w:t>
            </w:r>
          </w:p>
        </w:tc>
      </w:tr>
      <w:tr w:rsidR="002F5AC5" w:rsidRPr="00B87B16" w:rsidTr="00CD3CB7">
        <w:tc>
          <w:tcPr>
            <w:tcW w:w="2694" w:type="dxa"/>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1.Производственная</w:t>
            </w:r>
          </w:p>
        </w:tc>
        <w:tc>
          <w:tcPr>
            <w:tcW w:w="2268"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«Производство»</w:t>
            </w:r>
          </w:p>
        </w:tc>
        <w:tc>
          <w:tcPr>
            <w:tcW w:w="993"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Times New Roman" w:hAnsi="Times New Roman" w:cs="Times New Roman"/>
                <w:sz w:val="24"/>
                <w:szCs w:val="24"/>
                <w:lang w:eastAsia="ru-RU"/>
              </w:rPr>
              <w:t>2455</w:t>
            </w:r>
          </w:p>
        </w:tc>
        <w:tc>
          <w:tcPr>
            <w:tcW w:w="1134"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Times New Roman" w:hAnsi="Times New Roman" w:cs="Times New Roman"/>
                <w:sz w:val="24"/>
                <w:szCs w:val="24"/>
                <w:lang w:eastAsia="ru-RU"/>
              </w:rPr>
              <w:t>2455</w:t>
            </w:r>
          </w:p>
        </w:tc>
        <w:tc>
          <w:tcPr>
            <w:tcW w:w="709"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100</w:t>
            </w:r>
          </w:p>
        </w:tc>
        <w:tc>
          <w:tcPr>
            <w:tcW w:w="992"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0</w:t>
            </w:r>
          </w:p>
        </w:tc>
        <w:tc>
          <w:tcPr>
            <w:tcW w:w="673"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0</w:t>
            </w:r>
          </w:p>
        </w:tc>
      </w:tr>
      <w:tr w:rsidR="002F5AC5" w:rsidRPr="00B87B16" w:rsidTr="00CD3CB7">
        <w:tc>
          <w:tcPr>
            <w:tcW w:w="2694" w:type="dxa"/>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2.Торгово-сбытовая</w:t>
            </w:r>
          </w:p>
        </w:tc>
        <w:tc>
          <w:tcPr>
            <w:tcW w:w="2268"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«Рынок сбыта»</w:t>
            </w:r>
          </w:p>
        </w:tc>
        <w:tc>
          <w:tcPr>
            <w:tcW w:w="993"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Times New Roman" w:hAnsi="Times New Roman" w:cs="Times New Roman"/>
                <w:sz w:val="24"/>
                <w:szCs w:val="24"/>
                <w:lang w:eastAsia="ru-RU"/>
              </w:rPr>
              <w:t>2407</w:t>
            </w:r>
          </w:p>
        </w:tc>
        <w:tc>
          <w:tcPr>
            <w:tcW w:w="1134"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Times New Roman" w:hAnsi="Times New Roman" w:cs="Times New Roman"/>
                <w:sz w:val="24"/>
                <w:szCs w:val="24"/>
                <w:lang w:eastAsia="ru-RU"/>
              </w:rPr>
              <w:t>2396</w:t>
            </w:r>
          </w:p>
        </w:tc>
        <w:tc>
          <w:tcPr>
            <w:tcW w:w="709"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99,5</w:t>
            </w:r>
          </w:p>
        </w:tc>
        <w:tc>
          <w:tcPr>
            <w:tcW w:w="992"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11</w:t>
            </w:r>
          </w:p>
        </w:tc>
        <w:tc>
          <w:tcPr>
            <w:tcW w:w="673"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0,5</w:t>
            </w:r>
          </w:p>
        </w:tc>
      </w:tr>
      <w:tr w:rsidR="002F5AC5" w:rsidRPr="00B87B16" w:rsidTr="00CD3CB7">
        <w:tc>
          <w:tcPr>
            <w:tcW w:w="2694" w:type="dxa"/>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3.Платежная</w:t>
            </w:r>
          </w:p>
        </w:tc>
        <w:tc>
          <w:tcPr>
            <w:tcW w:w="2268"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«Рынок капитала»</w:t>
            </w:r>
          </w:p>
        </w:tc>
        <w:tc>
          <w:tcPr>
            <w:tcW w:w="993"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Times New Roman" w:hAnsi="Times New Roman" w:cs="Times New Roman"/>
                <w:sz w:val="24"/>
                <w:szCs w:val="24"/>
                <w:lang w:eastAsia="ru-RU"/>
              </w:rPr>
              <w:t>2438</w:t>
            </w:r>
          </w:p>
        </w:tc>
        <w:tc>
          <w:tcPr>
            <w:tcW w:w="1134"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Times New Roman" w:hAnsi="Times New Roman" w:cs="Times New Roman"/>
                <w:sz w:val="24"/>
                <w:szCs w:val="24"/>
                <w:lang w:eastAsia="ru-RU"/>
              </w:rPr>
              <w:t>2438</w:t>
            </w:r>
          </w:p>
        </w:tc>
        <w:tc>
          <w:tcPr>
            <w:tcW w:w="709"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100</w:t>
            </w:r>
          </w:p>
        </w:tc>
        <w:tc>
          <w:tcPr>
            <w:tcW w:w="992"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0</w:t>
            </w:r>
          </w:p>
        </w:tc>
        <w:tc>
          <w:tcPr>
            <w:tcW w:w="673"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0</w:t>
            </w:r>
          </w:p>
        </w:tc>
      </w:tr>
      <w:tr w:rsidR="002F5AC5" w:rsidRPr="00B87B16" w:rsidTr="00CD3CB7">
        <w:tc>
          <w:tcPr>
            <w:tcW w:w="2694" w:type="dxa"/>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4.Обеспечивающая</w:t>
            </w:r>
          </w:p>
        </w:tc>
        <w:tc>
          <w:tcPr>
            <w:tcW w:w="2268"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«Рынок обеспечения»</w:t>
            </w:r>
          </w:p>
        </w:tc>
        <w:tc>
          <w:tcPr>
            <w:tcW w:w="993"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Times New Roman" w:hAnsi="Times New Roman" w:cs="Times New Roman"/>
                <w:sz w:val="24"/>
                <w:szCs w:val="24"/>
                <w:lang w:eastAsia="ru-RU"/>
              </w:rPr>
              <w:t>2472</w:t>
            </w:r>
          </w:p>
        </w:tc>
        <w:tc>
          <w:tcPr>
            <w:tcW w:w="1134"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Times New Roman" w:hAnsi="Times New Roman" w:cs="Times New Roman"/>
                <w:sz w:val="24"/>
                <w:szCs w:val="24"/>
                <w:lang w:eastAsia="ru-RU"/>
              </w:rPr>
              <w:t>2472</w:t>
            </w:r>
          </w:p>
        </w:tc>
        <w:tc>
          <w:tcPr>
            <w:tcW w:w="709"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100</w:t>
            </w:r>
          </w:p>
        </w:tc>
        <w:tc>
          <w:tcPr>
            <w:tcW w:w="992"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0</w:t>
            </w:r>
          </w:p>
        </w:tc>
        <w:tc>
          <w:tcPr>
            <w:tcW w:w="673" w:type="dxa"/>
            <w:shd w:val="clear" w:color="auto" w:fill="auto"/>
          </w:tcPr>
          <w:p w:rsidR="002F5AC5" w:rsidRPr="00B87B16" w:rsidRDefault="002F5AC5" w:rsidP="00CC5DDA">
            <w:pPr>
              <w:spacing w:after="0" w:line="240" w:lineRule="auto"/>
              <w:rPr>
                <w:rFonts w:ascii="Times New Roman" w:eastAsia="Calibri" w:hAnsi="Times New Roman" w:cs="Times New Roman"/>
                <w:bCs/>
                <w:sz w:val="24"/>
                <w:szCs w:val="24"/>
              </w:rPr>
            </w:pPr>
            <w:r w:rsidRPr="00B87B16">
              <w:rPr>
                <w:rFonts w:ascii="Times New Roman" w:eastAsia="Calibri" w:hAnsi="Times New Roman" w:cs="Times New Roman"/>
                <w:bCs/>
                <w:sz w:val="24"/>
                <w:szCs w:val="24"/>
              </w:rPr>
              <w:t>0</w:t>
            </w:r>
          </w:p>
        </w:tc>
      </w:tr>
    </w:tbl>
    <w:p w:rsidR="00B87B16" w:rsidRDefault="00B87B16" w:rsidP="000140CE">
      <w:pPr>
        <w:spacing w:after="0" w:line="360" w:lineRule="auto"/>
        <w:jc w:val="both"/>
        <w:rPr>
          <w:rFonts w:ascii="Times New Roman" w:eastAsia="Calibri" w:hAnsi="Times New Roman" w:cs="Times New Roman"/>
          <w:bCs/>
          <w:sz w:val="28"/>
          <w:szCs w:val="28"/>
        </w:rPr>
      </w:pPr>
    </w:p>
    <w:p w:rsidR="00907645" w:rsidRPr="000140CE" w:rsidRDefault="00907645" w:rsidP="00A512F8">
      <w:pPr>
        <w:spacing w:after="0" w:line="360" w:lineRule="auto"/>
        <w:ind w:firstLine="567"/>
        <w:jc w:val="both"/>
        <w:rPr>
          <w:rFonts w:ascii="Times New Roman" w:eastAsia="Calibri" w:hAnsi="Times New Roman" w:cs="Times New Roman"/>
          <w:bCs/>
          <w:sz w:val="28"/>
          <w:szCs w:val="28"/>
        </w:rPr>
      </w:pPr>
      <w:r w:rsidRPr="000140CE">
        <w:rPr>
          <w:rFonts w:ascii="Times New Roman" w:eastAsia="Calibri" w:hAnsi="Times New Roman" w:cs="Times New Roman"/>
          <w:bCs/>
          <w:sz w:val="28"/>
          <w:szCs w:val="28"/>
        </w:rPr>
        <w:t>Из табл</w:t>
      </w:r>
      <w:r w:rsidR="00406849">
        <w:rPr>
          <w:rFonts w:ascii="Times New Roman" w:eastAsia="Calibri" w:hAnsi="Times New Roman" w:cs="Times New Roman"/>
          <w:bCs/>
          <w:sz w:val="28"/>
          <w:szCs w:val="28"/>
        </w:rPr>
        <w:t>.</w:t>
      </w:r>
      <w:r w:rsidRPr="000140CE">
        <w:rPr>
          <w:rFonts w:ascii="Times New Roman" w:eastAsia="Calibri" w:hAnsi="Times New Roman" w:cs="Times New Roman"/>
          <w:bCs/>
          <w:sz w:val="28"/>
          <w:szCs w:val="28"/>
        </w:rPr>
        <w:t xml:space="preserve"> 1 </w:t>
      </w:r>
      <w:r w:rsidR="00406849">
        <w:rPr>
          <w:rFonts w:ascii="Times New Roman" w:eastAsia="Calibri" w:hAnsi="Times New Roman" w:cs="Times New Roman"/>
          <w:bCs/>
          <w:sz w:val="28"/>
          <w:szCs w:val="28"/>
        </w:rPr>
        <w:t>также следует</w:t>
      </w:r>
      <w:r w:rsidRPr="000140CE">
        <w:rPr>
          <w:rFonts w:ascii="Times New Roman" w:eastAsia="Calibri" w:hAnsi="Times New Roman" w:cs="Times New Roman"/>
          <w:bCs/>
          <w:sz w:val="28"/>
          <w:szCs w:val="28"/>
        </w:rPr>
        <w:t xml:space="preserve">, что утраты активов, созданных в остальных фазах финансового оборота, в исследуемом периоде у корпорации АО </w:t>
      </w:r>
      <w:proofErr w:type="gramStart"/>
      <w:r w:rsidRPr="000140CE">
        <w:rPr>
          <w:rFonts w:ascii="Times New Roman" w:eastAsia="Calibri" w:hAnsi="Times New Roman" w:cs="Times New Roman"/>
          <w:bCs/>
          <w:sz w:val="28"/>
          <w:szCs w:val="28"/>
        </w:rPr>
        <w:t>СВ</w:t>
      </w:r>
      <w:proofErr w:type="gramEnd"/>
      <w:r w:rsidRPr="000140CE">
        <w:rPr>
          <w:rFonts w:ascii="Times New Roman" w:eastAsia="Calibri" w:hAnsi="Times New Roman" w:cs="Times New Roman"/>
          <w:bCs/>
          <w:sz w:val="28"/>
          <w:szCs w:val="28"/>
        </w:rPr>
        <w:t xml:space="preserve"> не было. </w:t>
      </w:r>
    </w:p>
    <w:p w:rsidR="00907645" w:rsidRPr="000140CE" w:rsidRDefault="00907645" w:rsidP="00A512F8">
      <w:pPr>
        <w:spacing w:after="0" w:line="360" w:lineRule="auto"/>
        <w:ind w:firstLine="567"/>
        <w:jc w:val="both"/>
        <w:rPr>
          <w:rFonts w:ascii="Times New Roman" w:eastAsia="Calibri" w:hAnsi="Times New Roman" w:cs="Times New Roman"/>
          <w:bCs/>
          <w:sz w:val="28"/>
          <w:szCs w:val="28"/>
        </w:rPr>
      </w:pPr>
      <w:r w:rsidRPr="000140CE">
        <w:rPr>
          <w:rFonts w:ascii="Times New Roman" w:eastAsia="Calibri" w:hAnsi="Times New Roman" w:cs="Times New Roman"/>
          <w:bCs/>
          <w:sz w:val="28"/>
          <w:szCs w:val="28"/>
        </w:rPr>
        <w:t>Табл</w:t>
      </w:r>
      <w:r w:rsidR="00271810">
        <w:rPr>
          <w:rFonts w:ascii="Times New Roman" w:eastAsia="Calibri" w:hAnsi="Times New Roman" w:cs="Times New Roman"/>
          <w:bCs/>
          <w:sz w:val="28"/>
          <w:szCs w:val="28"/>
        </w:rPr>
        <w:t>.</w:t>
      </w:r>
      <w:r w:rsidRPr="000140CE">
        <w:rPr>
          <w:rFonts w:ascii="Times New Roman" w:eastAsia="Calibri" w:hAnsi="Times New Roman" w:cs="Times New Roman"/>
          <w:bCs/>
          <w:sz w:val="28"/>
          <w:szCs w:val="28"/>
        </w:rPr>
        <w:t xml:space="preserve"> 1 показывает, что фондовая сеть реализует и такое </w:t>
      </w:r>
      <w:r w:rsidR="003315A1" w:rsidRPr="000140CE">
        <w:rPr>
          <w:rFonts w:ascii="Times New Roman" w:eastAsia="Calibri" w:hAnsi="Times New Roman" w:cs="Times New Roman"/>
          <w:bCs/>
          <w:sz w:val="28"/>
          <w:szCs w:val="28"/>
        </w:rPr>
        <w:t xml:space="preserve">важное требование </w:t>
      </w:r>
      <w:r w:rsidRPr="000140CE">
        <w:rPr>
          <w:rFonts w:ascii="Times New Roman" w:eastAsia="Calibri" w:hAnsi="Times New Roman" w:cs="Times New Roman"/>
          <w:bCs/>
          <w:sz w:val="28"/>
          <w:szCs w:val="28"/>
        </w:rPr>
        <w:t>бережливого производства, как локализация потерь. Она позволяет определить фазу финансового оборота, где такие потери активов произошли, причину - конкретный внешний финансовый отток, а также величину</w:t>
      </w:r>
      <w:r w:rsidR="008F2185" w:rsidRPr="000140CE">
        <w:rPr>
          <w:rFonts w:ascii="Times New Roman" w:eastAsia="Calibri" w:hAnsi="Times New Roman" w:cs="Times New Roman"/>
          <w:bCs/>
          <w:sz w:val="28"/>
          <w:szCs w:val="28"/>
        </w:rPr>
        <w:t xml:space="preserve"> потерь</w:t>
      </w:r>
      <w:r w:rsidRPr="000140CE">
        <w:rPr>
          <w:rFonts w:ascii="Times New Roman" w:eastAsia="Calibri" w:hAnsi="Times New Roman" w:cs="Times New Roman"/>
          <w:bCs/>
          <w:sz w:val="28"/>
          <w:szCs w:val="28"/>
        </w:rPr>
        <w:t>.</w:t>
      </w:r>
    </w:p>
    <w:p w:rsidR="00907645" w:rsidRPr="000140CE" w:rsidRDefault="005D17AC" w:rsidP="00A512F8">
      <w:pPr>
        <w:spacing w:after="0" w:line="360" w:lineRule="auto"/>
        <w:ind w:firstLine="567"/>
        <w:jc w:val="both"/>
        <w:rPr>
          <w:rFonts w:ascii="Times New Roman" w:eastAsia="Calibri" w:hAnsi="Times New Roman" w:cs="Times New Roman"/>
          <w:bCs/>
          <w:sz w:val="28"/>
          <w:szCs w:val="28"/>
        </w:rPr>
      </w:pPr>
      <w:r w:rsidRPr="000140CE">
        <w:rPr>
          <w:rFonts w:ascii="Times New Roman" w:hAnsi="Times New Roman" w:cs="Times New Roman"/>
          <w:bCs/>
          <w:sz w:val="28"/>
          <w:szCs w:val="28"/>
        </w:rPr>
        <w:t xml:space="preserve">Требование бережливого производства определять пропускную способность процессов и операций реализуется в фондовой сети категорией ординарной деятельности. </w:t>
      </w:r>
    </w:p>
    <w:p w:rsidR="00967609" w:rsidRPr="000140CE" w:rsidRDefault="00967609" w:rsidP="00A512F8">
      <w:pPr>
        <w:spacing w:after="0" w:line="360" w:lineRule="auto"/>
        <w:ind w:firstLine="567"/>
        <w:jc w:val="both"/>
        <w:rPr>
          <w:rFonts w:ascii="Times New Roman" w:eastAsia="Calibri" w:hAnsi="Times New Roman" w:cs="Times New Roman"/>
          <w:bCs/>
          <w:sz w:val="28"/>
          <w:szCs w:val="28"/>
        </w:rPr>
      </w:pPr>
      <w:r w:rsidRPr="000140CE">
        <w:rPr>
          <w:rFonts w:ascii="Times New Roman" w:eastAsia="Calibri" w:hAnsi="Times New Roman" w:cs="Times New Roman"/>
          <w:bCs/>
          <w:sz w:val="28"/>
          <w:szCs w:val="28"/>
        </w:rPr>
        <w:t>Ординарная деятельность – наибольшая одинаковая величина активов в модуле каждого внутрисетевого потока в исследуемом периоде</w:t>
      </w:r>
      <w:r w:rsidR="00581835" w:rsidRPr="000140CE">
        <w:rPr>
          <w:rFonts w:ascii="Times New Roman" w:eastAsia="Calibri" w:hAnsi="Times New Roman" w:cs="Times New Roman"/>
          <w:bCs/>
          <w:sz w:val="28"/>
          <w:szCs w:val="28"/>
        </w:rPr>
        <w:t xml:space="preserve"> [1]</w:t>
      </w:r>
      <w:r w:rsidRPr="000140CE">
        <w:rPr>
          <w:rFonts w:ascii="Times New Roman" w:eastAsia="Calibri" w:hAnsi="Times New Roman" w:cs="Times New Roman"/>
          <w:bCs/>
          <w:sz w:val="28"/>
          <w:szCs w:val="28"/>
        </w:rPr>
        <w:t xml:space="preserve">. Она присутствует в </w:t>
      </w:r>
      <w:r w:rsidR="003239CF" w:rsidRPr="000140CE">
        <w:rPr>
          <w:rFonts w:ascii="Times New Roman" w:eastAsia="Calibri" w:hAnsi="Times New Roman" w:cs="Times New Roman"/>
          <w:bCs/>
          <w:sz w:val="28"/>
          <w:szCs w:val="28"/>
        </w:rPr>
        <w:t xml:space="preserve"> каждом</w:t>
      </w:r>
      <w:r w:rsidRPr="000140CE">
        <w:rPr>
          <w:rFonts w:ascii="Times New Roman" w:eastAsia="Calibri" w:hAnsi="Times New Roman" w:cs="Times New Roman"/>
          <w:bCs/>
          <w:sz w:val="28"/>
          <w:szCs w:val="28"/>
        </w:rPr>
        <w:t xml:space="preserve"> из </w:t>
      </w:r>
      <w:r w:rsidR="00581835" w:rsidRPr="000140CE">
        <w:rPr>
          <w:rFonts w:ascii="Times New Roman" w:eastAsia="Calibri" w:hAnsi="Times New Roman" w:cs="Times New Roman"/>
          <w:bCs/>
          <w:sz w:val="28"/>
          <w:szCs w:val="28"/>
        </w:rPr>
        <w:t xml:space="preserve">потоков </w:t>
      </w:r>
      <w:r w:rsidR="003239CF" w:rsidRPr="000140CE">
        <w:rPr>
          <w:rFonts w:ascii="Times New Roman" w:eastAsia="Calibri" w:hAnsi="Times New Roman" w:cs="Times New Roman"/>
          <w:bCs/>
          <w:sz w:val="28"/>
          <w:szCs w:val="28"/>
        </w:rPr>
        <w:t>кольца фондовой сети</w:t>
      </w:r>
      <w:r w:rsidR="00581835" w:rsidRPr="000140CE">
        <w:rPr>
          <w:rFonts w:ascii="Times New Roman" w:eastAsia="Calibri" w:hAnsi="Times New Roman" w:cs="Times New Roman"/>
          <w:bCs/>
          <w:sz w:val="28"/>
          <w:szCs w:val="28"/>
        </w:rPr>
        <w:t>. Я</w:t>
      </w:r>
      <w:r w:rsidRPr="000140CE">
        <w:rPr>
          <w:rFonts w:ascii="Times New Roman" w:eastAsia="Calibri" w:hAnsi="Times New Roman" w:cs="Times New Roman"/>
          <w:bCs/>
          <w:sz w:val="28"/>
          <w:szCs w:val="28"/>
        </w:rPr>
        <w:t xml:space="preserve">вляется наиболее </w:t>
      </w:r>
      <w:r w:rsidR="00581835" w:rsidRPr="000140CE">
        <w:rPr>
          <w:rFonts w:ascii="Times New Roman" w:eastAsia="Calibri" w:hAnsi="Times New Roman" w:cs="Times New Roman"/>
          <w:bCs/>
          <w:sz w:val="28"/>
          <w:szCs w:val="28"/>
        </w:rPr>
        <w:t>важной</w:t>
      </w:r>
      <w:r w:rsidRPr="000140CE">
        <w:rPr>
          <w:rFonts w:ascii="Times New Roman" w:eastAsia="Calibri" w:hAnsi="Times New Roman" w:cs="Times New Roman"/>
          <w:bCs/>
          <w:sz w:val="28"/>
          <w:szCs w:val="28"/>
        </w:rPr>
        <w:t xml:space="preserve"> частью внутрисетевой деятельности,</w:t>
      </w:r>
      <w:r w:rsidR="00581835" w:rsidRPr="000140CE">
        <w:rPr>
          <w:rFonts w:ascii="Times New Roman" w:eastAsia="Calibri" w:hAnsi="Times New Roman" w:cs="Times New Roman"/>
          <w:bCs/>
          <w:sz w:val="28"/>
          <w:szCs w:val="28"/>
        </w:rPr>
        <w:t xml:space="preserve"> так как направлена </w:t>
      </w:r>
      <w:r w:rsidR="003239CF" w:rsidRPr="000140CE">
        <w:rPr>
          <w:rFonts w:ascii="Times New Roman" w:eastAsia="Calibri" w:hAnsi="Times New Roman" w:cs="Times New Roman"/>
          <w:bCs/>
          <w:sz w:val="28"/>
          <w:szCs w:val="28"/>
        </w:rPr>
        <w:t xml:space="preserve">лишь </w:t>
      </w:r>
      <w:r w:rsidR="00581835" w:rsidRPr="000140CE">
        <w:rPr>
          <w:rFonts w:ascii="Times New Roman" w:eastAsia="Calibri" w:hAnsi="Times New Roman" w:cs="Times New Roman"/>
          <w:bCs/>
          <w:sz w:val="28"/>
          <w:szCs w:val="28"/>
        </w:rPr>
        <w:t xml:space="preserve">на создание ценностей, то есть </w:t>
      </w:r>
      <w:r w:rsidR="005925AC" w:rsidRPr="000140CE">
        <w:rPr>
          <w:rFonts w:ascii="Times New Roman" w:eastAsia="Calibri" w:hAnsi="Times New Roman" w:cs="Times New Roman"/>
          <w:bCs/>
          <w:sz w:val="28"/>
          <w:szCs w:val="28"/>
        </w:rPr>
        <w:t xml:space="preserve">на </w:t>
      </w:r>
      <w:r w:rsidR="00581835" w:rsidRPr="000140CE">
        <w:rPr>
          <w:rFonts w:ascii="Times New Roman" w:eastAsia="Calibri" w:hAnsi="Times New Roman" w:cs="Times New Roman"/>
          <w:bCs/>
          <w:sz w:val="28"/>
          <w:szCs w:val="28"/>
        </w:rPr>
        <w:t xml:space="preserve">реализацию целевой функции корпорации. Так как величина ординарной деятельности в каждом внутрисетевом потоке одинакова, она </w:t>
      </w:r>
      <w:r w:rsidRPr="000140CE">
        <w:rPr>
          <w:rFonts w:ascii="Times New Roman" w:eastAsia="Calibri" w:hAnsi="Times New Roman" w:cs="Times New Roman"/>
          <w:bCs/>
          <w:sz w:val="28"/>
          <w:szCs w:val="28"/>
        </w:rPr>
        <w:t xml:space="preserve"> не </w:t>
      </w:r>
      <w:r w:rsidR="00581835" w:rsidRPr="000140CE">
        <w:rPr>
          <w:rFonts w:ascii="Times New Roman" w:eastAsia="Calibri" w:hAnsi="Times New Roman" w:cs="Times New Roman"/>
          <w:bCs/>
          <w:sz w:val="28"/>
          <w:szCs w:val="28"/>
        </w:rPr>
        <w:t xml:space="preserve"> изменяет</w:t>
      </w:r>
      <w:r w:rsidRPr="000140CE">
        <w:rPr>
          <w:rFonts w:ascii="Times New Roman" w:eastAsia="Calibri" w:hAnsi="Times New Roman" w:cs="Times New Roman"/>
          <w:bCs/>
          <w:sz w:val="28"/>
          <w:szCs w:val="28"/>
        </w:rPr>
        <w:t xml:space="preserve"> запасов активов каждой из фаз финансового оборота.</w:t>
      </w:r>
    </w:p>
    <w:p w:rsidR="00C91879" w:rsidRPr="000140CE" w:rsidRDefault="00FA0DD0" w:rsidP="00A512F8">
      <w:pPr>
        <w:spacing w:after="0" w:line="360" w:lineRule="auto"/>
        <w:ind w:firstLine="567"/>
        <w:jc w:val="both"/>
        <w:rPr>
          <w:rFonts w:ascii="Times New Roman" w:hAnsi="Times New Roman" w:cs="Times New Roman"/>
          <w:sz w:val="28"/>
          <w:szCs w:val="28"/>
        </w:rPr>
      </w:pPr>
      <w:r w:rsidRPr="000140CE">
        <w:rPr>
          <w:rFonts w:ascii="Times New Roman" w:hAnsi="Times New Roman" w:cs="Times New Roman"/>
          <w:sz w:val="28"/>
          <w:szCs w:val="28"/>
        </w:rPr>
        <w:t>О</w:t>
      </w:r>
      <w:r w:rsidR="005665C0" w:rsidRPr="000140CE">
        <w:rPr>
          <w:rFonts w:ascii="Times New Roman" w:hAnsi="Times New Roman" w:cs="Times New Roman"/>
          <w:sz w:val="28"/>
          <w:szCs w:val="28"/>
        </w:rPr>
        <w:t>рдинарн</w:t>
      </w:r>
      <w:r w:rsidRPr="000140CE">
        <w:rPr>
          <w:rFonts w:ascii="Times New Roman" w:hAnsi="Times New Roman" w:cs="Times New Roman"/>
          <w:sz w:val="28"/>
          <w:szCs w:val="28"/>
        </w:rPr>
        <w:t>ая</w:t>
      </w:r>
      <w:r w:rsidR="005665C0" w:rsidRPr="000140CE">
        <w:rPr>
          <w:rFonts w:ascii="Times New Roman" w:hAnsi="Times New Roman" w:cs="Times New Roman"/>
          <w:sz w:val="28"/>
          <w:szCs w:val="28"/>
        </w:rPr>
        <w:t xml:space="preserve"> деятельност</w:t>
      </w:r>
      <w:r w:rsidRPr="000140CE">
        <w:rPr>
          <w:rFonts w:ascii="Times New Roman" w:hAnsi="Times New Roman" w:cs="Times New Roman"/>
          <w:sz w:val="28"/>
          <w:szCs w:val="28"/>
        </w:rPr>
        <w:t>ь</w:t>
      </w:r>
      <w:r w:rsidR="005665C0" w:rsidRPr="000140CE">
        <w:rPr>
          <w:rFonts w:ascii="Times New Roman" w:hAnsi="Times New Roman" w:cs="Times New Roman"/>
          <w:sz w:val="28"/>
          <w:szCs w:val="28"/>
        </w:rPr>
        <w:t xml:space="preserve"> </w:t>
      </w:r>
      <w:r w:rsidRPr="000140CE">
        <w:rPr>
          <w:rFonts w:ascii="Times New Roman" w:eastAsia="Calibri" w:hAnsi="Times New Roman" w:cs="Times New Roman"/>
          <w:bCs/>
          <w:sz w:val="28"/>
          <w:szCs w:val="28"/>
        </w:rPr>
        <w:t>определяется, по величине наименьшего модуля потока внутрисетевого оборота.</w:t>
      </w:r>
      <w:r w:rsidRPr="000140CE">
        <w:rPr>
          <w:rFonts w:ascii="Times New Roman" w:hAnsi="Times New Roman" w:cs="Times New Roman"/>
          <w:sz w:val="28"/>
          <w:szCs w:val="28"/>
        </w:rPr>
        <w:t xml:space="preserve"> Этот поток является </w:t>
      </w:r>
      <w:r w:rsidR="00E52466" w:rsidRPr="000140CE">
        <w:rPr>
          <w:rFonts w:ascii="Times New Roman" w:hAnsi="Times New Roman" w:cs="Times New Roman"/>
          <w:sz w:val="28"/>
          <w:szCs w:val="28"/>
        </w:rPr>
        <w:t xml:space="preserve"> «узк</w:t>
      </w:r>
      <w:r w:rsidRPr="000140CE">
        <w:rPr>
          <w:rFonts w:ascii="Times New Roman" w:hAnsi="Times New Roman" w:cs="Times New Roman"/>
          <w:sz w:val="28"/>
          <w:szCs w:val="28"/>
        </w:rPr>
        <w:t>им</w:t>
      </w:r>
      <w:r w:rsidR="00E52466" w:rsidRPr="000140CE">
        <w:rPr>
          <w:rFonts w:ascii="Times New Roman" w:hAnsi="Times New Roman" w:cs="Times New Roman"/>
          <w:sz w:val="28"/>
          <w:szCs w:val="28"/>
        </w:rPr>
        <w:t xml:space="preserve"> мест</w:t>
      </w:r>
      <w:r w:rsidRPr="000140CE">
        <w:rPr>
          <w:rFonts w:ascii="Times New Roman" w:hAnsi="Times New Roman" w:cs="Times New Roman"/>
          <w:sz w:val="28"/>
          <w:szCs w:val="28"/>
        </w:rPr>
        <w:t>ом</w:t>
      </w:r>
      <w:r w:rsidR="00E52466" w:rsidRPr="000140CE">
        <w:rPr>
          <w:rFonts w:ascii="Times New Roman" w:hAnsi="Times New Roman" w:cs="Times New Roman"/>
          <w:sz w:val="28"/>
          <w:szCs w:val="28"/>
        </w:rPr>
        <w:t xml:space="preserve">» кольца, то есть </w:t>
      </w:r>
      <w:r w:rsidRPr="000140CE">
        <w:rPr>
          <w:rFonts w:ascii="Times New Roman" w:hAnsi="Times New Roman" w:cs="Times New Roman"/>
          <w:sz w:val="28"/>
          <w:szCs w:val="28"/>
        </w:rPr>
        <w:t xml:space="preserve">его </w:t>
      </w:r>
      <w:r w:rsidR="00E52466" w:rsidRPr="000140CE">
        <w:rPr>
          <w:rFonts w:ascii="Times New Roman" w:hAnsi="Times New Roman" w:cs="Times New Roman"/>
          <w:sz w:val="28"/>
          <w:szCs w:val="28"/>
        </w:rPr>
        <w:t xml:space="preserve">наиболее </w:t>
      </w:r>
      <w:r w:rsidRPr="000140CE">
        <w:rPr>
          <w:rFonts w:ascii="Times New Roman" w:hAnsi="Times New Roman" w:cs="Times New Roman"/>
          <w:sz w:val="28"/>
          <w:szCs w:val="28"/>
        </w:rPr>
        <w:t>напряженным</w:t>
      </w:r>
      <w:r w:rsidR="00E52466" w:rsidRPr="000140CE">
        <w:rPr>
          <w:rFonts w:ascii="Times New Roman" w:hAnsi="Times New Roman" w:cs="Times New Roman"/>
          <w:sz w:val="28"/>
          <w:szCs w:val="28"/>
        </w:rPr>
        <w:t xml:space="preserve"> участк</w:t>
      </w:r>
      <w:r w:rsidRPr="000140CE">
        <w:rPr>
          <w:rFonts w:ascii="Times New Roman" w:hAnsi="Times New Roman" w:cs="Times New Roman"/>
          <w:sz w:val="28"/>
          <w:szCs w:val="28"/>
        </w:rPr>
        <w:t>ом</w:t>
      </w:r>
      <w:r w:rsidR="00E52466" w:rsidRPr="000140CE">
        <w:rPr>
          <w:rFonts w:ascii="Times New Roman" w:hAnsi="Times New Roman" w:cs="Times New Roman"/>
          <w:sz w:val="28"/>
          <w:szCs w:val="28"/>
        </w:rPr>
        <w:t xml:space="preserve">. </w:t>
      </w:r>
      <w:r w:rsidRPr="000140CE">
        <w:rPr>
          <w:rFonts w:ascii="Times New Roman" w:hAnsi="Times New Roman" w:cs="Times New Roman"/>
          <w:sz w:val="28"/>
          <w:szCs w:val="28"/>
        </w:rPr>
        <w:t>Его величина</w:t>
      </w:r>
      <w:r w:rsidR="00E52466" w:rsidRPr="000140CE">
        <w:rPr>
          <w:rFonts w:ascii="Times New Roman" w:hAnsi="Times New Roman" w:cs="Times New Roman"/>
          <w:sz w:val="28"/>
          <w:szCs w:val="28"/>
        </w:rPr>
        <w:t xml:space="preserve"> </w:t>
      </w:r>
      <w:r w:rsidRPr="000140CE">
        <w:rPr>
          <w:rFonts w:ascii="Times New Roman" w:hAnsi="Times New Roman" w:cs="Times New Roman"/>
          <w:sz w:val="28"/>
          <w:szCs w:val="28"/>
        </w:rPr>
        <w:t>отражает</w:t>
      </w:r>
      <w:r w:rsidR="00E52466" w:rsidRPr="000140CE">
        <w:rPr>
          <w:rFonts w:ascii="Times New Roman" w:hAnsi="Times New Roman" w:cs="Times New Roman"/>
          <w:sz w:val="28"/>
          <w:szCs w:val="28"/>
        </w:rPr>
        <w:t xml:space="preserve"> такой объем деятельности, который присутствует на каждом из участков </w:t>
      </w:r>
      <w:r w:rsidRPr="000140CE">
        <w:rPr>
          <w:rFonts w:ascii="Times New Roman" w:hAnsi="Times New Roman" w:cs="Times New Roman"/>
          <w:sz w:val="28"/>
          <w:szCs w:val="28"/>
        </w:rPr>
        <w:t xml:space="preserve">кольца </w:t>
      </w:r>
      <w:r w:rsidRPr="000140CE">
        <w:rPr>
          <w:rFonts w:ascii="Times New Roman" w:hAnsi="Times New Roman" w:cs="Times New Roman"/>
          <w:sz w:val="28"/>
          <w:szCs w:val="28"/>
        </w:rPr>
        <w:lastRenderedPageBreak/>
        <w:t>фондовой сети</w:t>
      </w:r>
      <w:r w:rsidR="00E52466" w:rsidRPr="000140CE">
        <w:rPr>
          <w:rFonts w:ascii="Times New Roman" w:hAnsi="Times New Roman" w:cs="Times New Roman"/>
          <w:sz w:val="28"/>
          <w:szCs w:val="28"/>
        </w:rPr>
        <w:t xml:space="preserve">. </w:t>
      </w:r>
      <w:r w:rsidR="00DF530A" w:rsidRPr="000140CE">
        <w:rPr>
          <w:rFonts w:ascii="Times New Roman" w:hAnsi="Times New Roman" w:cs="Times New Roman"/>
          <w:sz w:val="28"/>
          <w:szCs w:val="28"/>
        </w:rPr>
        <w:t>Этот объем</w:t>
      </w:r>
      <w:r w:rsidR="00E52466" w:rsidRPr="000140CE">
        <w:rPr>
          <w:rFonts w:ascii="Times New Roman" w:hAnsi="Times New Roman" w:cs="Times New Roman"/>
          <w:sz w:val="28"/>
          <w:szCs w:val="28"/>
        </w:rPr>
        <w:t xml:space="preserve"> является посильн</w:t>
      </w:r>
      <w:r w:rsidR="00DF530A" w:rsidRPr="000140CE">
        <w:rPr>
          <w:rFonts w:ascii="Times New Roman" w:hAnsi="Times New Roman" w:cs="Times New Roman"/>
          <w:sz w:val="28"/>
          <w:szCs w:val="28"/>
        </w:rPr>
        <w:t>ым</w:t>
      </w:r>
      <w:r w:rsidR="00E52466" w:rsidRPr="000140CE">
        <w:rPr>
          <w:rFonts w:ascii="Times New Roman" w:hAnsi="Times New Roman" w:cs="Times New Roman"/>
          <w:sz w:val="28"/>
          <w:szCs w:val="28"/>
        </w:rPr>
        <w:t xml:space="preserve"> для каждой из фаз</w:t>
      </w:r>
      <w:r w:rsidRPr="000140CE">
        <w:rPr>
          <w:rFonts w:ascii="Times New Roman" w:hAnsi="Times New Roman" w:cs="Times New Roman"/>
          <w:sz w:val="28"/>
          <w:szCs w:val="28"/>
        </w:rPr>
        <w:t xml:space="preserve"> финансового оборота</w:t>
      </w:r>
      <w:r w:rsidR="00E52466" w:rsidRPr="000140CE">
        <w:rPr>
          <w:rFonts w:ascii="Times New Roman" w:hAnsi="Times New Roman" w:cs="Times New Roman"/>
          <w:sz w:val="28"/>
          <w:szCs w:val="28"/>
        </w:rPr>
        <w:t xml:space="preserve">, а, значит, и для </w:t>
      </w:r>
      <w:r w:rsidRPr="000140CE">
        <w:rPr>
          <w:rFonts w:ascii="Times New Roman" w:hAnsi="Times New Roman" w:cs="Times New Roman"/>
          <w:sz w:val="28"/>
          <w:szCs w:val="28"/>
        </w:rPr>
        <w:t>финансового</w:t>
      </w:r>
      <w:r w:rsidR="00E52466" w:rsidRPr="000140CE">
        <w:rPr>
          <w:rFonts w:ascii="Times New Roman" w:hAnsi="Times New Roman" w:cs="Times New Roman"/>
          <w:sz w:val="28"/>
          <w:szCs w:val="28"/>
        </w:rPr>
        <w:t xml:space="preserve"> оборота в целом.</w:t>
      </w:r>
      <w:r w:rsidRPr="000140CE">
        <w:rPr>
          <w:rFonts w:ascii="Times New Roman" w:hAnsi="Times New Roman" w:cs="Times New Roman"/>
          <w:sz w:val="28"/>
          <w:szCs w:val="28"/>
        </w:rPr>
        <w:t xml:space="preserve"> Этот поток лимитирует пропускную способность кольца</w:t>
      </w:r>
      <w:r w:rsidR="00581835" w:rsidRPr="000140CE">
        <w:rPr>
          <w:rFonts w:ascii="Times New Roman" w:hAnsi="Times New Roman" w:cs="Times New Roman"/>
          <w:sz w:val="28"/>
          <w:szCs w:val="28"/>
        </w:rPr>
        <w:t>.</w:t>
      </w:r>
    </w:p>
    <w:p w:rsidR="00C91879" w:rsidRPr="000140CE" w:rsidRDefault="00DF530A" w:rsidP="00A512F8">
      <w:pPr>
        <w:spacing w:after="0" w:line="360" w:lineRule="auto"/>
        <w:ind w:firstLine="567"/>
        <w:jc w:val="both"/>
        <w:rPr>
          <w:rFonts w:ascii="Times New Roman" w:hAnsi="Times New Roman" w:cs="Times New Roman"/>
          <w:sz w:val="28"/>
          <w:szCs w:val="28"/>
        </w:rPr>
      </w:pPr>
      <w:r w:rsidRPr="000140CE">
        <w:rPr>
          <w:rFonts w:ascii="Times New Roman" w:hAnsi="Times New Roman" w:cs="Times New Roman"/>
          <w:sz w:val="28"/>
          <w:szCs w:val="28"/>
        </w:rPr>
        <w:t>По рис</w:t>
      </w:r>
      <w:r w:rsidR="00271810">
        <w:rPr>
          <w:rFonts w:ascii="Times New Roman" w:hAnsi="Times New Roman" w:cs="Times New Roman"/>
          <w:sz w:val="28"/>
          <w:szCs w:val="28"/>
        </w:rPr>
        <w:t>.</w:t>
      </w:r>
      <w:r w:rsidRPr="000140CE">
        <w:rPr>
          <w:rFonts w:ascii="Times New Roman" w:hAnsi="Times New Roman" w:cs="Times New Roman"/>
          <w:sz w:val="28"/>
          <w:szCs w:val="28"/>
        </w:rPr>
        <w:t xml:space="preserve"> 1 и табл</w:t>
      </w:r>
      <w:r w:rsidR="00271810">
        <w:rPr>
          <w:rFonts w:ascii="Times New Roman" w:hAnsi="Times New Roman" w:cs="Times New Roman"/>
          <w:sz w:val="28"/>
          <w:szCs w:val="28"/>
        </w:rPr>
        <w:t xml:space="preserve">. </w:t>
      </w:r>
      <w:r w:rsidRPr="000140CE">
        <w:rPr>
          <w:rFonts w:ascii="Times New Roman" w:hAnsi="Times New Roman" w:cs="Times New Roman"/>
          <w:sz w:val="28"/>
          <w:szCs w:val="28"/>
        </w:rPr>
        <w:t>1 можно определить в</w:t>
      </w:r>
      <w:r w:rsidR="009607AC" w:rsidRPr="000140CE">
        <w:rPr>
          <w:rFonts w:ascii="Times New Roman" w:hAnsi="Times New Roman" w:cs="Times New Roman"/>
          <w:sz w:val="28"/>
          <w:szCs w:val="28"/>
        </w:rPr>
        <w:t>еличин</w:t>
      </w:r>
      <w:r w:rsidRPr="000140CE">
        <w:rPr>
          <w:rFonts w:ascii="Times New Roman" w:hAnsi="Times New Roman" w:cs="Times New Roman"/>
          <w:sz w:val="28"/>
          <w:szCs w:val="28"/>
        </w:rPr>
        <w:t>у</w:t>
      </w:r>
      <w:r w:rsidR="009607AC" w:rsidRPr="000140CE">
        <w:rPr>
          <w:rFonts w:ascii="Times New Roman" w:hAnsi="Times New Roman" w:cs="Times New Roman"/>
          <w:sz w:val="28"/>
          <w:szCs w:val="28"/>
        </w:rPr>
        <w:t xml:space="preserve"> ординарной деятельности корпорац</w:t>
      </w:r>
      <w:proofErr w:type="gramStart"/>
      <w:r w:rsidR="009607AC" w:rsidRPr="000140CE">
        <w:rPr>
          <w:rFonts w:ascii="Times New Roman" w:hAnsi="Times New Roman" w:cs="Times New Roman"/>
          <w:sz w:val="28"/>
          <w:szCs w:val="28"/>
        </w:rPr>
        <w:t>ии АО</w:t>
      </w:r>
      <w:proofErr w:type="gramEnd"/>
      <w:r w:rsidR="009607AC" w:rsidRPr="000140CE">
        <w:rPr>
          <w:rFonts w:ascii="Times New Roman" w:hAnsi="Times New Roman" w:cs="Times New Roman"/>
          <w:sz w:val="28"/>
          <w:szCs w:val="28"/>
        </w:rPr>
        <w:t xml:space="preserve"> СВ</w:t>
      </w:r>
      <w:r w:rsidRPr="000140CE">
        <w:rPr>
          <w:rFonts w:ascii="Times New Roman" w:hAnsi="Times New Roman" w:cs="Times New Roman"/>
          <w:sz w:val="28"/>
          <w:szCs w:val="28"/>
        </w:rPr>
        <w:t>. В</w:t>
      </w:r>
      <w:r w:rsidR="009607AC" w:rsidRPr="000140CE">
        <w:rPr>
          <w:rFonts w:ascii="Times New Roman" w:hAnsi="Times New Roman" w:cs="Times New Roman"/>
          <w:sz w:val="28"/>
          <w:szCs w:val="28"/>
        </w:rPr>
        <w:t xml:space="preserve"> исследуемом периоде </w:t>
      </w:r>
      <w:r w:rsidRPr="000140CE">
        <w:rPr>
          <w:rFonts w:ascii="Times New Roman" w:hAnsi="Times New Roman" w:cs="Times New Roman"/>
          <w:sz w:val="28"/>
          <w:szCs w:val="28"/>
        </w:rPr>
        <w:t xml:space="preserve">она </w:t>
      </w:r>
      <w:r w:rsidR="009607AC" w:rsidRPr="000140CE">
        <w:rPr>
          <w:rFonts w:ascii="Times New Roman" w:hAnsi="Times New Roman" w:cs="Times New Roman"/>
          <w:sz w:val="28"/>
          <w:szCs w:val="28"/>
        </w:rPr>
        <w:t>составила:</w:t>
      </w:r>
    </w:p>
    <w:p w:rsidR="009607AC" w:rsidRPr="000140CE" w:rsidRDefault="009607AC" w:rsidP="00A512F8">
      <w:pPr>
        <w:spacing w:after="0" w:line="360" w:lineRule="auto"/>
        <w:ind w:firstLine="567"/>
        <w:jc w:val="both"/>
        <w:rPr>
          <w:rFonts w:ascii="Times New Roman" w:eastAsia="Calibri" w:hAnsi="Times New Roman" w:cs="Times New Roman"/>
          <w:bCs/>
          <w:sz w:val="28"/>
          <w:szCs w:val="28"/>
        </w:rPr>
      </w:pPr>
      <w:proofErr w:type="gramStart"/>
      <w:r w:rsidRPr="000140CE">
        <w:rPr>
          <w:rFonts w:ascii="Times New Roman" w:eastAsia="Calibri" w:hAnsi="Times New Roman" w:cs="Times New Roman"/>
          <w:bCs/>
          <w:sz w:val="28"/>
          <w:szCs w:val="28"/>
          <w:lang w:val="en-US"/>
        </w:rPr>
        <w:t>min</w:t>
      </w:r>
      <w:r w:rsidRPr="000140CE">
        <w:rPr>
          <w:rFonts w:ascii="Times New Roman" w:eastAsia="Calibri" w:hAnsi="Times New Roman" w:cs="Times New Roman"/>
          <w:bCs/>
          <w:sz w:val="28"/>
          <w:szCs w:val="28"/>
        </w:rPr>
        <w:t>{</w:t>
      </w:r>
      <w:proofErr w:type="gramEnd"/>
      <w:r w:rsidRPr="000140CE">
        <w:rPr>
          <w:rFonts w:ascii="Times New Roman" w:eastAsia="Calibri" w:hAnsi="Times New Roman" w:cs="Times New Roman"/>
          <w:bCs/>
          <w:sz w:val="28"/>
          <w:szCs w:val="28"/>
        </w:rPr>
        <w:t>2455; 2396; 2438; 2472} = 2396 млн.р.</w:t>
      </w:r>
    </w:p>
    <w:p w:rsidR="005925AC" w:rsidRPr="000140CE" w:rsidRDefault="005925AC" w:rsidP="00A512F8">
      <w:pPr>
        <w:spacing w:after="0" w:line="360" w:lineRule="auto"/>
        <w:ind w:firstLine="567"/>
        <w:jc w:val="both"/>
        <w:rPr>
          <w:rFonts w:ascii="Times New Roman" w:eastAsia="Calibri" w:hAnsi="Times New Roman" w:cs="Times New Roman"/>
          <w:bCs/>
          <w:sz w:val="28"/>
          <w:szCs w:val="28"/>
        </w:rPr>
      </w:pPr>
      <w:r w:rsidRPr="000140CE">
        <w:rPr>
          <w:rFonts w:ascii="Times New Roman" w:eastAsia="Calibri" w:hAnsi="Times New Roman" w:cs="Times New Roman"/>
          <w:bCs/>
          <w:sz w:val="28"/>
          <w:szCs w:val="28"/>
        </w:rPr>
        <w:t>Величина ординарной деятельности определена по потоку «Поступления от покупателей». Этот п</w:t>
      </w:r>
      <w:r w:rsidR="009607AC" w:rsidRPr="000140CE">
        <w:rPr>
          <w:rFonts w:ascii="Times New Roman" w:eastAsia="Calibri" w:hAnsi="Times New Roman" w:cs="Times New Roman"/>
          <w:bCs/>
          <w:sz w:val="28"/>
          <w:szCs w:val="28"/>
        </w:rPr>
        <w:t>оток внутрисетевого оборота</w:t>
      </w:r>
      <w:r w:rsidR="00581835" w:rsidRPr="000140CE">
        <w:rPr>
          <w:rFonts w:ascii="Times New Roman" w:eastAsia="Calibri" w:hAnsi="Times New Roman" w:cs="Times New Roman"/>
          <w:bCs/>
          <w:sz w:val="28"/>
          <w:szCs w:val="28"/>
        </w:rPr>
        <w:t xml:space="preserve"> корпорации АО </w:t>
      </w:r>
      <w:proofErr w:type="gramStart"/>
      <w:r w:rsidR="00581835" w:rsidRPr="000140CE">
        <w:rPr>
          <w:rFonts w:ascii="Times New Roman" w:eastAsia="Calibri" w:hAnsi="Times New Roman" w:cs="Times New Roman"/>
          <w:bCs/>
          <w:sz w:val="28"/>
          <w:szCs w:val="28"/>
        </w:rPr>
        <w:t>СВ</w:t>
      </w:r>
      <w:proofErr w:type="gramEnd"/>
      <w:r w:rsidRPr="000140CE">
        <w:rPr>
          <w:rFonts w:ascii="Times New Roman" w:eastAsia="Calibri" w:hAnsi="Times New Roman" w:cs="Times New Roman"/>
          <w:bCs/>
          <w:sz w:val="28"/>
          <w:szCs w:val="28"/>
        </w:rPr>
        <w:t xml:space="preserve"> является</w:t>
      </w:r>
      <w:r w:rsidR="00581835" w:rsidRPr="000140CE">
        <w:rPr>
          <w:rFonts w:ascii="Times New Roman" w:eastAsia="Calibri" w:hAnsi="Times New Roman" w:cs="Times New Roman"/>
          <w:bCs/>
          <w:sz w:val="28"/>
          <w:szCs w:val="28"/>
        </w:rPr>
        <w:t xml:space="preserve"> </w:t>
      </w:r>
      <w:r w:rsidR="009607AC" w:rsidRPr="000140CE">
        <w:rPr>
          <w:rFonts w:ascii="Times New Roman" w:eastAsia="Calibri" w:hAnsi="Times New Roman" w:cs="Times New Roman"/>
          <w:bCs/>
          <w:sz w:val="28"/>
          <w:szCs w:val="28"/>
        </w:rPr>
        <w:t xml:space="preserve">«узким местом» </w:t>
      </w:r>
      <w:r w:rsidRPr="000140CE">
        <w:rPr>
          <w:rFonts w:ascii="Times New Roman" w:eastAsia="Calibri" w:hAnsi="Times New Roman" w:cs="Times New Roman"/>
          <w:bCs/>
          <w:sz w:val="28"/>
          <w:szCs w:val="28"/>
        </w:rPr>
        <w:t>всей цепочки</w:t>
      </w:r>
      <w:r w:rsidR="00DF530A" w:rsidRPr="000140CE">
        <w:rPr>
          <w:rFonts w:ascii="Times New Roman" w:eastAsia="Calibri" w:hAnsi="Times New Roman" w:cs="Times New Roman"/>
          <w:bCs/>
          <w:sz w:val="28"/>
          <w:szCs w:val="28"/>
        </w:rPr>
        <w:t xml:space="preserve"> потоков кольца</w:t>
      </w:r>
      <w:r w:rsidRPr="000140CE">
        <w:rPr>
          <w:rFonts w:ascii="Times New Roman" w:eastAsia="Calibri" w:hAnsi="Times New Roman" w:cs="Times New Roman"/>
          <w:bCs/>
          <w:sz w:val="28"/>
          <w:szCs w:val="28"/>
        </w:rPr>
        <w:t>, связанной с созданием ценностей.</w:t>
      </w:r>
    </w:p>
    <w:p w:rsidR="00B342B9" w:rsidRPr="000140CE" w:rsidRDefault="009979F6" w:rsidP="00A512F8">
      <w:pPr>
        <w:spacing w:after="0" w:line="360" w:lineRule="auto"/>
        <w:ind w:firstLine="567"/>
        <w:jc w:val="both"/>
        <w:rPr>
          <w:rFonts w:ascii="Times New Roman" w:hAnsi="Times New Roman" w:cs="Times New Roman"/>
          <w:sz w:val="28"/>
          <w:szCs w:val="28"/>
        </w:rPr>
      </w:pPr>
      <w:r w:rsidRPr="000140CE">
        <w:rPr>
          <w:rFonts w:ascii="Times New Roman" w:hAnsi="Times New Roman" w:cs="Times New Roman"/>
          <w:sz w:val="28"/>
          <w:szCs w:val="28"/>
        </w:rPr>
        <w:t>Требовани</w:t>
      </w:r>
      <w:r w:rsidR="007F06CB" w:rsidRPr="000140CE">
        <w:rPr>
          <w:rFonts w:ascii="Times New Roman" w:hAnsi="Times New Roman" w:cs="Times New Roman"/>
          <w:sz w:val="28"/>
          <w:szCs w:val="28"/>
        </w:rPr>
        <w:t>е</w:t>
      </w:r>
      <w:r w:rsidRPr="000140CE">
        <w:rPr>
          <w:rFonts w:ascii="Times New Roman" w:hAnsi="Times New Roman" w:cs="Times New Roman"/>
          <w:sz w:val="28"/>
          <w:szCs w:val="28"/>
        </w:rPr>
        <w:t xml:space="preserve"> локализации потерь в процессе создания ценностей </w:t>
      </w:r>
      <w:r w:rsidR="007F06CB" w:rsidRPr="000140CE">
        <w:rPr>
          <w:rFonts w:ascii="Times New Roman" w:hAnsi="Times New Roman" w:cs="Times New Roman"/>
          <w:sz w:val="28"/>
          <w:szCs w:val="28"/>
        </w:rPr>
        <w:t>реализуется рядом</w:t>
      </w:r>
      <w:r w:rsidRPr="000140CE">
        <w:rPr>
          <w:rFonts w:ascii="Times New Roman" w:hAnsi="Times New Roman" w:cs="Times New Roman"/>
          <w:sz w:val="28"/>
          <w:szCs w:val="28"/>
        </w:rPr>
        <w:t xml:space="preserve"> возможност</w:t>
      </w:r>
      <w:r w:rsidR="007F06CB" w:rsidRPr="000140CE">
        <w:rPr>
          <w:rFonts w:ascii="Times New Roman" w:hAnsi="Times New Roman" w:cs="Times New Roman"/>
          <w:sz w:val="28"/>
          <w:szCs w:val="28"/>
        </w:rPr>
        <w:t>ей фондовой сети.</w:t>
      </w:r>
    </w:p>
    <w:p w:rsidR="009979F6" w:rsidRPr="000140CE" w:rsidRDefault="00F64582" w:rsidP="00A512F8">
      <w:pPr>
        <w:spacing w:after="0" w:line="360" w:lineRule="auto"/>
        <w:ind w:firstLine="567"/>
        <w:jc w:val="both"/>
        <w:rPr>
          <w:rFonts w:ascii="Times New Roman" w:hAnsi="Times New Roman" w:cs="Times New Roman"/>
          <w:sz w:val="28"/>
          <w:szCs w:val="28"/>
        </w:rPr>
      </w:pPr>
      <w:r w:rsidRPr="000140CE">
        <w:rPr>
          <w:rFonts w:ascii="Times New Roman" w:hAnsi="Times New Roman" w:cs="Times New Roman"/>
          <w:sz w:val="28"/>
          <w:szCs w:val="28"/>
        </w:rPr>
        <w:t>Как отмечено выше, фондовая сеть позволяет определить величину созданных и утраченных корпорацией активов. Эта утрата осуществляется внешними оттоками фондовой сети. Разработанный инструментарий позволяет установить к</w:t>
      </w:r>
      <w:r w:rsidR="00336936" w:rsidRPr="000140CE">
        <w:rPr>
          <w:rFonts w:ascii="Times New Roman" w:hAnsi="Times New Roman" w:cs="Times New Roman"/>
          <w:sz w:val="28"/>
          <w:szCs w:val="28"/>
        </w:rPr>
        <w:t xml:space="preserve">онкретный отток, его </w:t>
      </w:r>
      <w:r w:rsidR="007F06CB" w:rsidRPr="000140CE">
        <w:rPr>
          <w:rFonts w:ascii="Times New Roman" w:hAnsi="Times New Roman" w:cs="Times New Roman"/>
          <w:sz w:val="28"/>
          <w:szCs w:val="28"/>
        </w:rPr>
        <w:t xml:space="preserve">место в финансовом обороте и </w:t>
      </w:r>
      <w:r w:rsidR="00336936" w:rsidRPr="000140CE">
        <w:rPr>
          <w:rFonts w:ascii="Times New Roman" w:hAnsi="Times New Roman" w:cs="Times New Roman"/>
          <w:sz w:val="28"/>
          <w:szCs w:val="28"/>
        </w:rPr>
        <w:t>величину. В базовой конфигурации фондовой сети к</w:t>
      </w:r>
      <w:r w:rsidRPr="000140CE">
        <w:rPr>
          <w:rFonts w:ascii="Times New Roman" w:hAnsi="Times New Roman" w:cs="Times New Roman"/>
          <w:sz w:val="28"/>
          <w:szCs w:val="28"/>
        </w:rPr>
        <w:t xml:space="preserve">аждый внешний отток соответствует определенной фазе финансового оборота. Деятельность фазы курируется конкретным подразделением корпорации. </w:t>
      </w:r>
      <w:r w:rsidR="00336936" w:rsidRPr="000140CE">
        <w:rPr>
          <w:rFonts w:ascii="Times New Roman" w:hAnsi="Times New Roman" w:cs="Times New Roman"/>
          <w:sz w:val="28"/>
          <w:szCs w:val="28"/>
        </w:rPr>
        <w:t>То есть налицо</w:t>
      </w:r>
      <w:r w:rsidR="00343CF5" w:rsidRPr="000140CE">
        <w:rPr>
          <w:rFonts w:ascii="Times New Roman" w:hAnsi="Times New Roman" w:cs="Times New Roman"/>
          <w:sz w:val="28"/>
          <w:szCs w:val="28"/>
        </w:rPr>
        <w:t xml:space="preserve"> возможность подробной локализации  этого вида потерь. </w:t>
      </w:r>
      <w:r w:rsidR="003C1616" w:rsidRPr="000140CE">
        <w:rPr>
          <w:rFonts w:ascii="Times New Roman" w:hAnsi="Times New Roman" w:cs="Times New Roman"/>
          <w:sz w:val="28"/>
          <w:szCs w:val="28"/>
        </w:rPr>
        <w:t xml:space="preserve">Величину этих потерь у корпорации АО </w:t>
      </w:r>
      <w:proofErr w:type="gramStart"/>
      <w:r w:rsidR="003C1616" w:rsidRPr="000140CE">
        <w:rPr>
          <w:rFonts w:ascii="Times New Roman" w:hAnsi="Times New Roman" w:cs="Times New Roman"/>
          <w:sz w:val="28"/>
          <w:szCs w:val="28"/>
        </w:rPr>
        <w:t>СВ</w:t>
      </w:r>
      <w:proofErr w:type="gramEnd"/>
      <w:r w:rsidR="003C1616" w:rsidRPr="000140CE">
        <w:rPr>
          <w:rFonts w:ascii="Times New Roman" w:hAnsi="Times New Roman" w:cs="Times New Roman"/>
          <w:sz w:val="28"/>
          <w:szCs w:val="28"/>
        </w:rPr>
        <w:t xml:space="preserve"> характеризуют показатели, приведенные в колонках 6 и 7 табл</w:t>
      </w:r>
      <w:r w:rsidR="001D0B10">
        <w:rPr>
          <w:rFonts w:ascii="Times New Roman" w:hAnsi="Times New Roman" w:cs="Times New Roman"/>
          <w:sz w:val="28"/>
          <w:szCs w:val="28"/>
        </w:rPr>
        <w:t xml:space="preserve">. </w:t>
      </w:r>
      <w:r w:rsidR="003C1616" w:rsidRPr="000140CE">
        <w:rPr>
          <w:rFonts w:ascii="Times New Roman" w:hAnsi="Times New Roman" w:cs="Times New Roman"/>
          <w:sz w:val="28"/>
          <w:szCs w:val="28"/>
        </w:rPr>
        <w:t xml:space="preserve">1. </w:t>
      </w:r>
    </w:p>
    <w:p w:rsidR="0058426A" w:rsidRDefault="0058426A" w:rsidP="0058426A">
      <w:pPr>
        <w:spacing w:after="0" w:line="360" w:lineRule="auto"/>
        <w:ind w:firstLine="567"/>
        <w:jc w:val="both"/>
        <w:rPr>
          <w:rFonts w:ascii="Times New Roman" w:hAnsi="Times New Roman" w:cs="Times New Roman"/>
          <w:sz w:val="28"/>
          <w:szCs w:val="28"/>
        </w:rPr>
      </w:pPr>
      <w:r w:rsidRPr="000140CE">
        <w:rPr>
          <w:rFonts w:ascii="Times New Roman" w:hAnsi="Times New Roman" w:cs="Times New Roman"/>
          <w:sz w:val="28"/>
          <w:szCs w:val="28"/>
        </w:rPr>
        <w:t xml:space="preserve">Важным видом потерь, который позволяет локализовать фондовая сеть, является ухудшение финансовых свойств активов корпорации. К этим свойствам относится необходимость, ликвидность и риск утраты. Исследование этих свойств на примере корпорации АО </w:t>
      </w:r>
      <w:proofErr w:type="gramStart"/>
      <w:r w:rsidRPr="000140CE">
        <w:rPr>
          <w:rFonts w:ascii="Times New Roman" w:hAnsi="Times New Roman" w:cs="Times New Roman"/>
          <w:sz w:val="28"/>
          <w:szCs w:val="28"/>
        </w:rPr>
        <w:t>СВ</w:t>
      </w:r>
      <w:proofErr w:type="gramEnd"/>
      <w:r w:rsidRPr="000140CE">
        <w:rPr>
          <w:rFonts w:ascii="Times New Roman" w:hAnsi="Times New Roman" w:cs="Times New Roman"/>
          <w:sz w:val="28"/>
          <w:szCs w:val="28"/>
        </w:rPr>
        <w:t xml:space="preserve"> представлено в табл</w:t>
      </w:r>
      <w:r>
        <w:rPr>
          <w:rFonts w:ascii="Times New Roman" w:hAnsi="Times New Roman" w:cs="Times New Roman"/>
          <w:sz w:val="28"/>
          <w:szCs w:val="28"/>
        </w:rPr>
        <w:t>.</w:t>
      </w:r>
      <w:r w:rsidRPr="000140CE">
        <w:rPr>
          <w:rFonts w:ascii="Times New Roman" w:hAnsi="Times New Roman" w:cs="Times New Roman"/>
          <w:sz w:val="28"/>
          <w:szCs w:val="28"/>
        </w:rPr>
        <w:t xml:space="preserve"> 2.</w:t>
      </w:r>
    </w:p>
    <w:p w:rsidR="00026DC8" w:rsidRDefault="00F730D1" w:rsidP="00F730D1">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w:t>
      </w:r>
    </w:p>
    <w:p w:rsidR="00F730D1" w:rsidRDefault="00F730D1" w:rsidP="00F730D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Структура активов корпорации АО </w:t>
      </w:r>
      <w:proofErr w:type="gramStart"/>
      <w:r>
        <w:rPr>
          <w:rFonts w:ascii="Times New Roman" w:eastAsia="Calibri" w:hAnsi="Times New Roman" w:cs="Times New Roman"/>
          <w:sz w:val="28"/>
          <w:szCs w:val="28"/>
        </w:rPr>
        <w:t>СВ</w:t>
      </w:r>
      <w:proofErr w:type="gramEnd"/>
    </w:p>
    <w:tbl>
      <w:tblPr>
        <w:tblStyle w:val="a8"/>
        <w:tblW w:w="9747" w:type="dxa"/>
        <w:tblLayout w:type="fixed"/>
        <w:tblLook w:val="04A0" w:firstRow="1" w:lastRow="0" w:firstColumn="1" w:lastColumn="0" w:noHBand="0" w:noVBand="1"/>
      </w:tblPr>
      <w:tblGrid>
        <w:gridCol w:w="675"/>
        <w:gridCol w:w="3686"/>
        <w:gridCol w:w="851"/>
        <w:gridCol w:w="992"/>
        <w:gridCol w:w="850"/>
        <w:gridCol w:w="992"/>
        <w:gridCol w:w="851"/>
        <w:gridCol w:w="850"/>
      </w:tblGrid>
      <w:tr w:rsidR="006870DF" w:rsidRPr="00F730D1" w:rsidTr="00F730D1">
        <w:tc>
          <w:tcPr>
            <w:tcW w:w="675" w:type="dxa"/>
            <w:vMerge w:val="restart"/>
          </w:tcPr>
          <w:p w:rsidR="006870DF" w:rsidRPr="00F730D1" w:rsidRDefault="006870DF" w:rsidP="00F730D1">
            <w:pPr>
              <w:jc w:val="cente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w:t>
            </w:r>
          </w:p>
        </w:tc>
        <w:tc>
          <w:tcPr>
            <w:tcW w:w="3686" w:type="dxa"/>
            <w:vMerge w:val="restart"/>
          </w:tcPr>
          <w:p w:rsidR="006870DF" w:rsidRPr="00F730D1" w:rsidRDefault="006870DF" w:rsidP="00F730D1">
            <w:pPr>
              <w:jc w:val="cente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Сегмент, фаза финансового оборота</w:t>
            </w:r>
          </w:p>
        </w:tc>
        <w:tc>
          <w:tcPr>
            <w:tcW w:w="1843" w:type="dxa"/>
            <w:gridSpan w:val="2"/>
          </w:tcPr>
          <w:p w:rsidR="006870DF" w:rsidRPr="00F730D1" w:rsidRDefault="006870DF" w:rsidP="00F730D1">
            <w:pPr>
              <w:jc w:val="cente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Сальдо начальное</w:t>
            </w:r>
          </w:p>
        </w:tc>
        <w:tc>
          <w:tcPr>
            <w:tcW w:w="1842" w:type="dxa"/>
            <w:gridSpan w:val="2"/>
          </w:tcPr>
          <w:p w:rsidR="006870DF" w:rsidRPr="00F730D1" w:rsidRDefault="006870DF" w:rsidP="00F730D1">
            <w:pPr>
              <w:jc w:val="cente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Сальдо конечное</w:t>
            </w:r>
          </w:p>
        </w:tc>
        <w:tc>
          <w:tcPr>
            <w:tcW w:w="1701" w:type="dxa"/>
            <w:gridSpan w:val="2"/>
          </w:tcPr>
          <w:p w:rsidR="006870DF" w:rsidRPr="00F730D1" w:rsidRDefault="006870DF" w:rsidP="00F730D1">
            <w:pPr>
              <w:jc w:val="cente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Изменение</w:t>
            </w:r>
          </w:p>
        </w:tc>
      </w:tr>
      <w:tr w:rsidR="006870DF" w:rsidRPr="00F730D1" w:rsidTr="00F730D1">
        <w:tc>
          <w:tcPr>
            <w:tcW w:w="675" w:type="dxa"/>
            <w:vMerge/>
          </w:tcPr>
          <w:p w:rsidR="006870DF" w:rsidRPr="00F730D1" w:rsidRDefault="006870DF" w:rsidP="00F730D1">
            <w:pPr>
              <w:jc w:val="both"/>
              <w:rPr>
                <w:rFonts w:ascii="Times New Roman" w:eastAsia="Calibri" w:hAnsi="Times New Roman" w:cs="Times New Roman"/>
                <w:sz w:val="24"/>
                <w:szCs w:val="24"/>
              </w:rPr>
            </w:pPr>
          </w:p>
        </w:tc>
        <w:tc>
          <w:tcPr>
            <w:tcW w:w="3686" w:type="dxa"/>
            <w:vMerge/>
          </w:tcPr>
          <w:p w:rsidR="006870DF" w:rsidRPr="00F730D1" w:rsidRDefault="006870DF" w:rsidP="00F730D1">
            <w:pPr>
              <w:jc w:val="both"/>
              <w:rPr>
                <w:rFonts w:ascii="Times New Roman" w:eastAsia="Calibri" w:hAnsi="Times New Roman" w:cs="Times New Roman"/>
                <w:sz w:val="24"/>
                <w:szCs w:val="24"/>
              </w:rPr>
            </w:pPr>
          </w:p>
        </w:tc>
        <w:tc>
          <w:tcPr>
            <w:tcW w:w="851" w:type="dxa"/>
          </w:tcPr>
          <w:p w:rsidR="006870DF" w:rsidRPr="00F730D1" w:rsidRDefault="006870DF" w:rsidP="00F730D1">
            <w:pPr>
              <w:jc w:val="cente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млн</w:t>
            </w:r>
            <w:proofErr w:type="gramStart"/>
            <w:r w:rsidRPr="00F730D1">
              <w:rPr>
                <w:rFonts w:ascii="Times New Roman" w:eastAsia="Times New Roman" w:hAnsi="Times New Roman" w:cs="Times New Roman"/>
                <w:sz w:val="24"/>
                <w:szCs w:val="24"/>
                <w:lang w:eastAsia="ru-RU"/>
              </w:rPr>
              <w:t>.р</w:t>
            </w:r>
            <w:proofErr w:type="gramEnd"/>
          </w:p>
        </w:tc>
        <w:tc>
          <w:tcPr>
            <w:tcW w:w="992" w:type="dxa"/>
          </w:tcPr>
          <w:p w:rsidR="006870DF" w:rsidRPr="00F730D1" w:rsidRDefault="006870DF" w:rsidP="00F730D1">
            <w:pPr>
              <w:jc w:val="cente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w:t>
            </w:r>
          </w:p>
        </w:tc>
        <w:tc>
          <w:tcPr>
            <w:tcW w:w="850" w:type="dxa"/>
          </w:tcPr>
          <w:p w:rsidR="006870DF" w:rsidRPr="00F730D1" w:rsidRDefault="00F730D1" w:rsidP="00F730D1">
            <w:pPr>
              <w:jc w:val="cente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млн</w:t>
            </w:r>
            <w:proofErr w:type="gramStart"/>
            <w:r w:rsidRPr="00F730D1">
              <w:rPr>
                <w:rFonts w:ascii="Times New Roman" w:eastAsia="Times New Roman" w:hAnsi="Times New Roman" w:cs="Times New Roman"/>
                <w:sz w:val="24"/>
                <w:szCs w:val="24"/>
                <w:lang w:eastAsia="ru-RU"/>
              </w:rPr>
              <w:t>.р</w:t>
            </w:r>
            <w:proofErr w:type="gramEnd"/>
          </w:p>
        </w:tc>
        <w:tc>
          <w:tcPr>
            <w:tcW w:w="992" w:type="dxa"/>
          </w:tcPr>
          <w:p w:rsidR="006870DF" w:rsidRPr="00F730D1" w:rsidRDefault="006870DF" w:rsidP="00F730D1">
            <w:pPr>
              <w:jc w:val="cente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w:t>
            </w:r>
          </w:p>
        </w:tc>
        <w:tc>
          <w:tcPr>
            <w:tcW w:w="851" w:type="dxa"/>
          </w:tcPr>
          <w:p w:rsidR="006870DF" w:rsidRPr="00F730D1" w:rsidRDefault="00F730D1" w:rsidP="00F730D1">
            <w:pPr>
              <w:jc w:val="cente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млн</w:t>
            </w:r>
            <w:proofErr w:type="gramStart"/>
            <w:r w:rsidRPr="00F730D1">
              <w:rPr>
                <w:rFonts w:ascii="Times New Roman" w:eastAsia="Times New Roman" w:hAnsi="Times New Roman" w:cs="Times New Roman"/>
                <w:sz w:val="24"/>
                <w:szCs w:val="24"/>
                <w:lang w:eastAsia="ru-RU"/>
              </w:rPr>
              <w:t>.р</w:t>
            </w:r>
            <w:proofErr w:type="gramEnd"/>
          </w:p>
        </w:tc>
        <w:tc>
          <w:tcPr>
            <w:tcW w:w="850" w:type="dxa"/>
          </w:tcPr>
          <w:p w:rsidR="006870DF" w:rsidRPr="00F730D1" w:rsidRDefault="006870DF" w:rsidP="00F730D1">
            <w:pPr>
              <w:jc w:val="cente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w:t>
            </w:r>
          </w:p>
        </w:tc>
      </w:tr>
      <w:tr w:rsidR="00026DC8" w:rsidRPr="00F730D1" w:rsidTr="00F730D1">
        <w:tc>
          <w:tcPr>
            <w:tcW w:w="675" w:type="dxa"/>
          </w:tcPr>
          <w:p w:rsidR="00026DC8" w:rsidRPr="00F730D1" w:rsidRDefault="00DA7A71" w:rsidP="00F730D1">
            <w:pPr>
              <w:jc w:val="center"/>
              <w:rPr>
                <w:rFonts w:ascii="Times New Roman" w:eastAsia="Calibri" w:hAnsi="Times New Roman" w:cs="Times New Roman"/>
                <w:sz w:val="24"/>
                <w:szCs w:val="24"/>
              </w:rPr>
            </w:pPr>
            <w:r w:rsidRPr="00F730D1">
              <w:rPr>
                <w:rFonts w:ascii="Times New Roman" w:eastAsia="Calibri" w:hAnsi="Times New Roman" w:cs="Times New Roman"/>
                <w:sz w:val="24"/>
                <w:szCs w:val="24"/>
              </w:rPr>
              <w:lastRenderedPageBreak/>
              <w:t>1</w:t>
            </w:r>
          </w:p>
        </w:tc>
        <w:tc>
          <w:tcPr>
            <w:tcW w:w="3686" w:type="dxa"/>
          </w:tcPr>
          <w:p w:rsidR="00026DC8" w:rsidRPr="00F730D1" w:rsidRDefault="00DA7A71" w:rsidP="00F730D1">
            <w:pPr>
              <w:jc w:val="center"/>
              <w:rPr>
                <w:rFonts w:ascii="Times New Roman" w:eastAsia="Calibri" w:hAnsi="Times New Roman" w:cs="Times New Roman"/>
                <w:sz w:val="24"/>
                <w:szCs w:val="24"/>
              </w:rPr>
            </w:pPr>
            <w:r w:rsidRPr="00F730D1">
              <w:rPr>
                <w:rFonts w:ascii="Times New Roman" w:eastAsia="Calibri" w:hAnsi="Times New Roman" w:cs="Times New Roman"/>
                <w:sz w:val="24"/>
                <w:szCs w:val="24"/>
              </w:rPr>
              <w:t>2</w:t>
            </w:r>
          </w:p>
        </w:tc>
        <w:tc>
          <w:tcPr>
            <w:tcW w:w="851" w:type="dxa"/>
          </w:tcPr>
          <w:p w:rsidR="00026DC8" w:rsidRPr="00F730D1" w:rsidRDefault="00DA7A71" w:rsidP="00F730D1">
            <w:pPr>
              <w:jc w:val="center"/>
              <w:rPr>
                <w:rFonts w:ascii="Times New Roman" w:eastAsia="Calibri" w:hAnsi="Times New Roman" w:cs="Times New Roman"/>
                <w:sz w:val="24"/>
                <w:szCs w:val="24"/>
              </w:rPr>
            </w:pPr>
            <w:r w:rsidRPr="00F730D1">
              <w:rPr>
                <w:rFonts w:ascii="Times New Roman" w:eastAsia="Calibri" w:hAnsi="Times New Roman" w:cs="Times New Roman"/>
                <w:sz w:val="24"/>
                <w:szCs w:val="24"/>
              </w:rPr>
              <w:t>3</w:t>
            </w:r>
          </w:p>
        </w:tc>
        <w:tc>
          <w:tcPr>
            <w:tcW w:w="992" w:type="dxa"/>
          </w:tcPr>
          <w:p w:rsidR="00026DC8" w:rsidRPr="00F730D1" w:rsidRDefault="00DA7A71" w:rsidP="00F730D1">
            <w:pPr>
              <w:jc w:val="center"/>
              <w:rPr>
                <w:rFonts w:ascii="Times New Roman" w:eastAsia="Calibri" w:hAnsi="Times New Roman" w:cs="Times New Roman"/>
                <w:sz w:val="24"/>
                <w:szCs w:val="24"/>
              </w:rPr>
            </w:pPr>
            <w:r w:rsidRPr="00F730D1">
              <w:rPr>
                <w:rFonts w:ascii="Times New Roman" w:eastAsia="Calibri" w:hAnsi="Times New Roman" w:cs="Times New Roman"/>
                <w:sz w:val="24"/>
                <w:szCs w:val="24"/>
              </w:rPr>
              <w:t>4</w:t>
            </w:r>
          </w:p>
        </w:tc>
        <w:tc>
          <w:tcPr>
            <w:tcW w:w="850" w:type="dxa"/>
          </w:tcPr>
          <w:p w:rsidR="00026DC8" w:rsidRPr="00F730D1" w:rsidRDefault="00DA7A71" w:rsidP="00F730D1">
            <w:pPr>
              <w:jc w:val="center"/>
              <w:rPr>
                <w:rFonts w:ascii="Times New Roman" w:eastAsia="Calibri" w:hAnsi="Times New Roman" w:cs="Times New Roman"/>
                <w:sz w:val="24"/>
                <w:szCs w:val="24"/>
              </w:rPr>
            </w:pPr>
            <w:r w:rsidRPr="00F730D1">
              <w:rPr>
                <w:rFonts w:ascii="Times New Roman" w:eastAsia="Calibri" w:hAnsi="Times New Roman" w:cs="Times New Roman"/>
                <w:sz w:val="24"/>
                <w:szCs w:val="24"/>
              </w:rPr>
              <w:t>5</w:t>
            </w:r>
          </w:p>
        </w:tc>
        <w:tc>
          <w:tcPr>
            <w:tcW w:w="992" w:type="dxa"/>
          </w:tcPr>
          <w:p w:rsidR="00026DC8" w:rsidRPr="00F730D1" w:rsidRDefault="00DA7A71" w:rsidP="00F730D1">
            <w:pPr>
              <w:jc w:val="center"/>
              <w:rPr>
                <w:rFonts w:ascii="Times New Roman" w:eastAsia="Calibri" w:hAnsi="Times New Roman" w:cs="Times New Roman"/>
                <w:sz w:val="24"/>
                <w:szCs w:val="24"/>
              </w:rPr>
            </w:pPr>
            <w:r w:rsidRPr="00F730D1">
              <w:rPr>
                <w:rFonts w:ascii="Times New Roman" w:eastAsia="Calibri" w:hAnsi="Times New Roman" w:cs="Times New Roman"/>
                <w:sz w:val="24"/>
                <w:szCs w:val="24"/>
              </w:rPr>
              <w:t>6</w:t>
            </w:r>
          </w:p>
        </w:tc>
        <w:tc>
          <w:tcPr>
            <w:tcW w:w="851" w:type="dxa"/>
          </w:tcPr>
          <w:p w:rsidR="00026DC8" w:rsidRPr="00F730D1" w:rsidRDefault="00DA7A71" w:rsidP="00F730D1">
            <w:pPr>
              <w:jc w:val="center"/>
              <w:rPr>
                <w:rFonts w:ascii="Times New Roman" w:eastAsia="Calibri" w:hAnsi="Times New Roman" w:cs="Times New Roman"/>
                <w:sz w:val="24"/>
                <w:szCs w:val="24"/>
              </w:rPr>
            </w:pPr>
            <w:r w:rsidRPr="00F730D1">
              <w:rPr>
                <w:rFonts w:ascii="Times New Roman" w:eastAsia="Calibri" w:hAnsi="Times New Roman" w:cs="Times New Roman"/>
                <w:sz w:val="24"/>
                <w:szCs w:val="24"/>
              </w:rPr>
              <w:t>7</w:t>
            </w:r>
          </w:p>
        </w:tc>
        <w:tc>
          <w:tcPr>
            <w:tcW w:w="850" w:type="dxa"/>
          </w:tcPr>
          <w:p w:rsidR="00026DC8" w:rsidRPr="00F730D1" w:rsidRDefault="00DA7A71" w:rsidP="00F730D1">
            <w:pPr>
              <w:jc w:val="center"/>
              <w:rPr>
                <w:rFonts w:ascii="Times New Roman" w:eastAsia="Calibri" w:hAnsi="Times New Roman" w:cs="Times New Roman"/>
                <w:sz w:val="24"/>
                <w:szCs w:val="24"/>
              </w:rPr>
            </w:pPr>
            <w:r w:rsidRPr="00F730D1">
              <w:rPr>
                <w:rFonts w:ascii="Times New Roman" w:eastAsia="Calibri" w:hAnsi="Times New Roman" w:cs="Times New Roman"/>
                <w:sz w:val="24"/>
                <w:szCs w:val="24"/>
              </w:rPr>
              <w:t>8</w:t>
            </w:r>
          </w:p>
        </w:tc>
      </w:tr>
      <w:tr w:rsidR="00026DC8" w:rsidRPr="00F730D1" w:rsidTr="00F730D1">
        <w:tc>
          <w:tcPr>
            <w:tcW w:w="675"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1</w:t>
            </w:r>
          </w:p>
        </w:tc>
        <w:tc>
          <w:tcPr>
            <w:tcW w:w="3686"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Фондовая сеть, всего</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1270</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100</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1353</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100</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83</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6.54</w:t>
            </w:r>
          </w:p>
        </w:tc>
      </w:tr>
      <w:tr w:rsidR="00026DC8" w:rsidRPr="00F730D1" w:rsidTr="00F730D1">
        <w:tc>
          <w:tcPr>
            <w:tcW w:w="675"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w:t>
            </w:r>
          </w:p>
        </w:tc>
        <w:tc>
          <w:tcPr>
            <w:tcW w:w="3686" w:type="dxa"/>
          </w:tcPr>
          <w:p w:rsidR="00026DC8" w:rsidRPr="00F730D1" w:rsidRDefault="00F730D1" w:rsidP="00593F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«Производство»</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971</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76.46</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988</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73.02</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17</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1.75</w:t>
            </w:r>
          </w:p>
        </w:tc>
      </w:tr>
      <w:tr w:rsidR="00026DC8" w:rsidRPr="00F730D1" w:rsidTr="00F730D1">
        <w:tc>
          <w:tcPr>
            <w:tcW w:w="675"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3</w:t>
            </w:r>
          </w:p>
        </w:tc>
        <w:tc>
          <w:tcPr>
            <w:tcW w:w="3686"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Сегмент обращения</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299</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23.54</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365</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26.98</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66</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22.07</w:t>
            </w:r>
          </w:p>
        </w:tc>
      </w:tr>
      <w:tr w:rsidR="00026DC8" w:rsidRPr="00F730D1" w:rsidTr="00F730D1">
        <w:tc>
          <w:tcPr>
            <w:tcW w:w="675"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4</w:t>
            </w:r>
          </w:p>
        </w:tc>
        <w:tc>
          <w:tcPr>
            <w:tcW w:w="3686" w:type="dxa"/>
          </w:tcPr>
          <w:p w:rsidR="00026DC8" w:rsidRPr="00F730D1" w:rsidRDefault="00F730D1" w:rsidP="00593F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«Рынок капитала»</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4</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0.31</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7</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0.52</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3</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75</w:t>
            </w:r>
          </w:p>
        </w:tc>
      </w:tr>
      <w:tr w:rsidR="00026DC8" w:rsidRPr="00F730D1" w:rsidTr="00F730D1">
        <w:tc>
          <w:tcPr>
            <w:tcW w:w="675"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5</w:t>
            </w:r>
          </w:p>
        </w:tc>
        <w:tc>
          <w:tcPr>
            <w:tcW w:w="3686"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Сегмент нефинансовых рынков</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295</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23.23</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358</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26.46</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63</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21.36</w:t>
            </w:r>
          </w:p>
        </w:tc>
      </w:tr>
      <w:tr w:rsidR="00026DC8" w:rsidRPr="00F730D1" w:rsidTr="00F730D1">
        <w:tc>
          <w:tcPr>
            <w:tcW w:w="675"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6</w:t>
            </w:r>
          </w:p>
        </w:tc>
        <w:tc>
          <w:tcPr>
            <w:tcW w:w="3686" w:type="dxa"/>
          </w:tcPr>
          <w:p w:rsidR="00026DC8" w:rsidRPr="00F730D1" w:rsidRDefault="00F730D1" w:rsidP="00593F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«Рынок сбыта»</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277</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21.81</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329</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24.32</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52</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18.77</w:t>
            </w:r>
          </w:p>
        </w:tc>
      </w:tr>
      <w:tr w:rsidR="00026DC8" w:rsidRPr="00F730D1" w:rsidTr="00F730D1">
        <w:tc>
          <w:tcPr>
            <w:tcW w:w="675"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7</w:t>
            </w:r>
          </w:p>
        </w:tc>
        <w:tc>
          <w:tcPr>
            <w:tcW w:w="3686" w:type="dxa"/>
          </w:tcPr>
          <w:p w:rsidR="00026DC8" w:rsidRPr="00F730D1" w:rsidRDefault="00F730D1" w:rsidP="00593F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«Рынок обеспечения»</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18</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1.42</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29</w:t>
            </w:r>
          </w:p>
        </w:tc>
        <w:tc>
          <w:tcPr>
            <w:tcW w:w="992"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2.14</w:t>
            </w:r>
          </w:p>
        </w:tc>
        <w:tc>
          <w:tcPr>
            <w:tcW w:w="851"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11</w:t>
            </w:r>
          </w:p>
        </w:tc>
        <w:tc>
          <w:tcPr>
            <w:tcW w:w="850" w:type="dxa"/>
          </w:tcPr>
          <w:p w:rsidR="00026DC8" w:rsidRPr="00F730D1" w:rsidRDefault="00026DC8" w:rsidP="00593FC3">
            <w:pPr>
              <w:rPr>
                <w:rFonts w:ascii="Times New Roman" w:eastAsia="Times New Roman" w:hAnsi="Times New Roman" w:cs="Times New Roman"/>
                <w:sz w:val="24"/>
                <w:szCs w:val="24"/>
                <w:lang w:eastAsia="ru-RU"/>
              </w:rPr>
            </w:pPr>
            <w:r w:rsidRPr="00F730D1">
              <w:rPr>
                <w:rFonts w:ascii="Times New Roman" w:eastAsia="Times New Roman" w:hAnsi="Times New Roman" w:cs="Times New Roman"/>
                <w:sz w:val="24"/>
                <w:szCs w:val="24"/>
                <w:lang w:eastAsia="ru-RU"/>
              </w:rPr>
              <w:t>61.11</w:t>
            </w:r>
          </w:p>
        </w:tc>
      </w:tr>
    </w:tbl>
    <w:p w:rsidR="00911593" w:rsidRDefault="00911593" w:rsidP="00A512F8">
      <w:pPr>
        <w:spacing w:after="0" w:line="360" w:lineRule="auto"/>
        <w:ind w:firstLine="567"/>
        <w:jc w:val="both"/>
        <w:rPr>
          <w:rFonts w:ascii="Times New Roman" w:eastAsia="Calibri" w:hAnsi="Times New Roman" w:cs="Times New Roman"/>
          <w:sz w:val="28"/>
          <w:szCs w:val="28"/>
        </w:rPr>
      </w:pPr>
    </w:p>
    <w:p w:rsidR="0019175B" w:rsidRPr="000140CE" w:rsidRDefault="001034A7" w:rsidP="00A512F8">
      <w:pPr>
        <w:spacing w:after="0" w:line="360" w:lineRule="auto"/>
        <w:ind w:firstLine="567"/>
        <w:jc w:val="both"/>
        <w:rPr>
          <w:rFonts w:ascii="Times New Roman" w:eastAsia="Calibri" w:hAnsi="Times New Roman" w:cs="Times New Roman"/>
          <w:sz w:val="28"/>
          <w:szCs w:val="28"/>
        </w:rPr>
      </w:pPr>
      <w:r w:rsidRPr="000140CE">
        <w:rPr>
          <w:rFonts w:ascii="Times New Roman" w:eastAsia="Calibri" w:hAnsi="Times New Roman" w:cs="Times New Roman"/>
          <w:sz w:val="28"/>
          <w:szCs w:val="28"/>
        </w:rPr>
        <w:t>Из табл</w:t>
      </w:r>
      <w:r w:rsidR="00046AA6">
        <w:rPr>
          <w:rFonts w:ascii="Times New Roman" w:eastAsia="Calibri" w:hAnsi="Times New Roman" w:cs="Times New Roman"/>
          <w:sz w:val="28"/>
          <w:szCs w:val="28"/>
        </w:rPr>
        <w:t>.</w:t>
      </w:r>
      <w:r w:rsidRPr="000140CE">
        <w:rPr>
          <w:rFonts w:ascii="Times New Roman" w:eastAsia="Calibri" w:hAnsi="Times New Roman" w:cs="Times New Roman"/>
          <w:sz w:val="28"/>
          <w:szCs w:val="28"/>
        </w:rPr>
        <w:t xml:space="preserve"> 2 следует, что о</w:t>
      </w:r>
      <w:r w:rsidR="0019175B" w:rsidRPr="000140CE">
        <w:rPr>
          <w:rFonts w:ascii="Times New Roman" w:eastAsia="Calibri" w:hAnsi="Times New Roman" w:cs="Times New Roman"/>
          <w:sz w:val="28"/>
          <w:szCs w:val="28"/>
        </w:rPr>
        <w:t>бщий запас активов корпорации возрос на 83 млн.р. (6,54%). Изменилась его структура.</w:t>
      </w:r>
    </w:p>
    <w:p w:rsidR="0019175B" w:rsidRPr="000140CE" w:rsidRDefault="0019175B" w:rsidP="00A512F8">
      <w:pPr>
        <w:spacing w:after="0" w:line="360" w:lineRule="auto"/>
        <w:ind w:firstLine="567"/>
        <w:jc w:val="both"/>
        <w:rPr>
          <w:rFonts w:ascii="Times New Roman" w:eastAsia="Calibri" w:hAnsi="Times New Roman" w:cs="Times New Roman"/>
          <w:sz w:val="28"/>
          <w:szCs w:val="28"/>
        </w:rPr>
      </w:pPr>
      <w:r w:rsidRPr="000140CE">
        <w:rPr>
          <w:rFonts w:ascii="Times New Roman" w:eastAsia="Calibri" w:hAnsi="Times New Roman" w:cs="Times New Roman"/>
          <w:sz w:val="28"/>
          <w:szCs w:val="28"/>
        </w:rPr>
        <w:t>Необходимой частью имущественного комплекса являются активы фазы «Производство». Их величина возросла на 1,75%. Однако доля в имуществе со</w:t>
      </w:r>
      <w:r w:rsidR="001034A7" w:rsidRPr="000140CE">
        <w:rPr>
          <w:rFonts w:ascii="Times New Roman" w:eastAsia="Calibri" w:hAnsi="Times New Roman" w:cs="Times New Roman"/>
          <w:sz w:val="28"/>
          <w:szCs w:val="28"/>
        </w:rPr>
        <w:t>кратилась с 76,46% до 73,02%, что следует оценить негативно.</w:t>
      </w:r>
    </w:p>
    <w:p w:rsidR="0019175B" w:rsidRPr="000140CE" w:rsidRDefault="0019175B" w:rsidP="00A512F8">
      <w:pPr>
        <w:spacing w:after="0" w:line="360" w:lineRule="auto"/>
        <w:ind w:firstLine="567"/>
        <w:jc w:val="both"/>
        <w:rPr>
          <w:rFonts w:ascii="Times New Roman" w:eastAsia="Calibri" w:hAnsi="Times New Roman" w:cs="Times New Roman"/>
          <w:sz w:val="28"/>
          <w:szCs w:val="28"/>
        </w:rPr>
      </w:pPr>
      <w:r w:rsidRPr="000140CE">
        <w:rPr>
          <w:rFonts w:ascii="Times New Roman" w:eastAsia="Calibri" w:hAnsi="Times New Roman" w:cs="Times New Roman"/>
          <w:sz w:val="28"/>
          <w:szCs w:val="28"/>
        </w:rPr>
        <w:t xml:space="preserve">Запасы активов сегмента обращения, относящиеся </w:t>
      </w:r>
      <w:proofErr w:type="gramStart"/>
      <w:r w:rsidRPr="000140CE">
        <w:rPr>
          <w:rFonts w:ascii="Times New Roman" w:eastAsia="Calibri" w:hAnsi="Times New Roman" w:cs="Times New Roman"/>
          <w:sz w:val="28"/>
          <w:szCs w:val="28"/>
        </w:rPr>
        <w:t>к</w:t>
      </w:r>
      <w:proofErr w:type="gramEnd"/>
      <w:r w:rsidRPr="000140CE">
        <w:rPr>
          <w:rFonts w:ascii="Times New Roman" w:eastAsia="Calibri" w:hAnsi="Times New Roman" w:cs="Times New Roman"/>
          <w:sz w:val="28"/>
          <w:szCs w:val="28"/>
        </w:rPr>
        <w:t xml:space="preserve"> </w:t>
      </w:r>
      <w:proofErr w:type="gramStart"/>
      <w:r w:rsidRPr="000140CE">
        <w:rPr>
          <w:rFonts w:ascii="Times New Roman" w:eastAsia="Calibri" w:hAnsi="Times New Roman" w:cs="Times New Roman"/>
          <w:sz w:val="28"/>
          <w:szCs w:val="28"/>
        </w:rPr>
        <w:t>необязательным</w:t>
      </w:r>
      <w:proofErr w:type="gramEnd"/>
      <w:r w:rsidRPr="000140CE">
        <w:rPr>
          <w:rFonts w:ascii="Times New Roman" w:eastAsia="Calibri" w:hAnsi="Times New Roman" w:cs="Times New Roman"/>
          <w:sz w:val="28"/>
          <w:szCs w:val="28"/>
        </w:rPr>
        <w:t xml:space="preserve"> и высоко-рисковым, выросли на 66 млн.р. (22,07%), их доля в запасах корпорации также возросла.</w:t>
      </w:r>
      <w:r w:rsidR="001034A7" w:rsidRPr="000140CE">
        <w:rPr>
          <w:rFonts w:ascii="Times New Roman" w:eastAsia="Calibri" w:hAnsi="Times New Roman" w:cs="Times New Roman"/>
          <w:sz w:val="28"/>
          <w:szCs w:val="28"/>
        </w:rPr>
        <w:t xml:space="preserve"> Это изменение также заслуживает негативной оценки.</w:t>
      </w:r>
    </w:p>
    <w:p w:rsidR="0019175B" w:rsidRPr="000140CE" w:rsidRDefault="0019175B" w:rsidP="00A512F8">
      <w:pPr>
        <w:spacing w:after="0" w:line="360" w:lineRule="auto"/>
        <w:ind w:firstLine="567"/>
        <w:jc w:val="both"/>
        <w:rPr>
          <w:rFonts w:ascii="Times New Roman" w:eastAsia="Calibri" w:hAnsi="Times New Roman" w:cs="Times New Roman"/>
          <w:sz w:val="28"/>
          <w:szCs w:val="28"/>
        </w:rPr>
      </w:pPr>
      <w:r w:rsidRPr="000140CE">
        <w:rPr>
          <w:rFonts w:ascii="Times New Roman" w:eastAsia="Calibri" w:hAnsi="Times New Roman" w:cs="Times New Roman"/>
          <w:sz w:val="28"/>
          <w:szCs w:val="28"/>
        </w:rPr>
        <w:t xml:space="preserve">Запасы финансовых активов – наиболее ликвидной части имущественного комплекса возросли с 4 млн.р. до 7 млн.р., то есть на 75%. </w:t>
      </w:r>
      <w:r w:rsidR="00AB6F47" w:rsidRPr="000140CE">
        <w:rPr>
          <w:rFonts w:ascii="Times New Roman" w:eastAsia="Calibri" w:hAnsi="Times New Roman" w:cs="Times New Roman"/>
          <w:sz w:val="28"/>
          <w:szCs w:val="28"/>
        </w:rPr>
        <w:t xml:space="preserve">Это изменение позитивно. </w:t>
      </w:r>
      <w:r w:rsidRPr="000140CE">
        <w:rPr>
          <w:rFonts w:ascii="Times New Roman" w:eastAsia="Calibri" w:hAnsi="Times New Roman" w:cs="Times New Roman"/>
          <w:sz w:val="28"/>
          <w:szCs w:val="28"/>
        </w:rPr>
        <w:t xml:space="preserve">Однако доля </w:t>
      </w:r>
      <w:r w:rsidR="00AB6F47" w:rsidRPr="000140CE">
        <w:rPr>
          <w:rFonts w:ascii="Times New Roman" w:eastAsia="Calibri" w:hAnsi="Times New Roman" w:cs="Times New Roman"/>
          <w:sz w:val="28"/>
          <w:szCs w:val="28"/>
        </w:rPr>
        <w:t xml:space="preserve">финансовых активов </w:t>
      </w:r>
      <w:r w:rsidRPr="000140CE">
        <w:rPr>
          <w:rFonts w:ascii="Times New Roman" w:eastAsia="Calibri" w:hAnsi="Times New Roman" w:cs="Times New Roman"/>
          <w:sz w:val="28"/>
          <w:szCs w:val="28"/>
        </w:rPr>
        <w:t>в запасах корпорации не значительна, менее 1%.</w:t>
      </w:r>
    </w:p>
    <w:p w:rsidR="0019175B" w:rsidRPr="000140CE" w:rsidRDefault="0019175B" w:rsidP="00A512F8">
      <w:pPr>
        <w:spacing w:after="0" w:line="360" w:lineRule="auto"/>
        <w:ind w:firstLine="567"/>
        <w:jc w:val="both"/>
        <w:rPr>
          <w:rFonts w:ascii="Times New Roman" w:eastAsia="Calibri" w:hAnsi="Times New Roman" w:cs="Times New Roman"/>
          <w:sz w:val="28"/>
          <w:szCs w:val="28"/>
        </w:rPr>
      </w:pPr>
      <w:r w:rsidRPr="000140CE">
        <w:rPr>
          <w:rFonts w:ascii="Times New Roman" w:eastAsia="Calibri" w:hAnsi="Times New Roman" w:cs="Times New Roman"/>
          <w:sz w:val="28"/>
          <w:szCs w:val="28"/>
        </w:rPr>
        <w:t>Наибольший рост в абсолютном и относительном исчислении показали запасы активов нефинансовых рынков - наименее ликвидной, не обязательной и высоко-рисковой части имущественного комплекса. В основном они представлены дебиторской задолженностью покупателей и заказчиков. Она выросла на 52 млн.р. (18,77%). Дебиторская задолженность поставщиков и подрядчиков относительно невелика, однако в течение исследуемого периода выросла на 61,11%.</w:t>
      </w:r>
    </w:p>
    <w:p w:rsidR="0019175B" w:rsidRPr="000140CE" w:rsidRDefault="00AB6F47" w:rsidP="00A512F8">
      <w:pPr>
        <w:spacing w:after="0" w:line="360" w:lineRule="auto"/>
        <w:ind w:firstLine="567"/>
        <w:jc w:val="both"/>
        <w:rPr>
          <w:rFonts w:ascii="Times New Roman" w:eastAsia="Calibri" w:hAnsi="Times New Roman" w:cs="Times New Roman"/>
          <w:sz w:val="28"/>
          <w:szCs w:val="28"/>
        </w:rPr>
      </w:pPr>
      <w:r w:rsidRPr="000140CE">
        <w:rPr>
          <w:rFonts w:ascii="Times New Roman" w:eastAsia="Calibri" w:hAnsi="Times New Roman" w:cs="Times New Roman"/>
          <w:sz w:val="28"/>
          <w:szCs w:val="28"/>
        </w:rPr>
        <w:t>Показатели табл</w:t>
      </w:r>
      <w:r w:rsidR="00046AA6">
        <w:rPr>
          <w:rFonts w:ascii="Times New Roman" w:eastAsia="Calibri" w:hAnsi="Times New Roman" w:cs="Times New Roman"/>
          <w:sz w:val="28"/>
          <w:szCs w:val="28"/>
        </w:rPr>
        <w:t>.</w:t>
      </w:r>
      <w:r w:rsidRPr="000140CE">
        <w:rPr>
          <w:rFonts w:ascii="Times New Roman" w:eastAsia="Calibri" w:hAnsi="Times New Roman" w:cs="Times New Roman"/>
          <w:sz w:val="28"/>
          <w:szCs w:val="28"/>
        </w:rPr>
        <w:t xml:space="preserve"> 2 свидетельствуют о том, что с</w:t>
      </w:r>
      <w:r w:rsidR="0019175B" w:rsidRPr="000140CE">
        <w:rPr>
          <w:rFonts w:ascii="Times New Roman" w:eastAsia="Calibri" w:hAnsi="Times New Roman" w:cs="Times New Roman"/>
          <w:sz w:val="28"/>
          <w:szCs w:val="28"/>
        </w:rPr>
        <w:t xml:space="preserve">труктура активов </w:t>
      </w:r>
      <w:r w:rsidR="008013F4" w:rsidRPr="000140CE">
        <w:rPr>
          <w:rFonts w:ascii="Times New Roman" w:eastAsia="Calibri" w:hAnsi="Times New Roman" w:cs="Times New Roman"/>
          <w:sz w:val="28"/>
          <w:szCs w:val="28"/>
        </w:rPr>
        <w:t xml:space="preserve">корпорации АО </w:t>
      </w:r>
      <w:proofErr w:type="gramStart"/>
      <w:r w:rsidR="008013F4" w:rsidRPr="000140CE">
        <w:rPr>
          <w:rFonts w:ascii="Times New Roman" w:eastAsia="Calibri" w:hAnsi="Times New Roman" w:cs="Times New Roman"/>
          <w:sz w:val="28"/>
          <w:szCs w:val="28"/>
        </w:rPr>
        <w:t>СВ</w:t>
      </w:r>
      <w:proofErr w:type="gramEnd"/>
      <w:r w:rsidR="008013F4" w:rsidRPr="000140CE">
        <w:rPr>
          <w:rFonts w:ascii="Times New Roman" w:eastAsia="Calibri" w:hAnsi="Times New Roman" w:cs="Times New Roman"/>
          <w:sz w:val="28"/>
          <w:szCs w:val="28"/>
        </w:rPr>
        <w:t xml:space="preserve"> </w:t>
      </w:r>
      <w:r w:rsidR="0019175B" w:rsidRPr="000140CE">
        <w:rPr>
          <w:rFonts w:ascii="Times New Roman" w:eastAsia="Calibri" w:hAnsi="Times New Roman" w:cs="Times New Roman"/>
          <w:sz w:val="28"/>
          <w:szCs w:val="28"/>
        </w:rPr>
        <w:t xml:space="preserve">на начало и конец исследуемого периода </w:t>
      </w:r>
      <w:r w:rsidRPr="000140CE">
        <w:rPr>
          <w:rFonts w:ascii="Times New Roman" w:eastAsia="Calibri" w:hAnsi="Times New Roman" w:cs="Times New Roman"/>
          <w:sz w:val="28"/>
          <w:szCs w:val="28"/>
        </w:rPr>
        <w:t xml:space="preserve">удовлетворительна. Она </w:t>
      </w:r>
      <w:r w:rsidR="0019175B" w:rsidRPr="000140CE">
        <w:rPr>
          <w:rFonts w:ascii="Times New Roman" w:eastAsia="Calibri" w:hAnsi="Times New Roman" w:cs="Times New Roman"/>
          <w:sz w:val="28"/>
          <w:szCs w:val="28"/>
        </w:rPr>
        <w:t>характерна для производственной корпорации</w:t>
      </w:r>
      <w:r w:rsidRPr="000140CE">
        <w:rPr>
          <w:rFonts w:ascii="Times New Roman" w:eastAsia="Calibri" w:hAnsi="Times New Roman" w:cs="Times New Roman"/>
          <w:sz w:val="28"/>
          <w:szCs w:val="28"/>
        </w:rPr>
        <w:t>, к которым относится АО СВ</w:t>
      </w:r>
      <w:r w:rsidR="0019175B" w:rsidRPr="000140CE">
        <w:rPr>
          <w:rFonts w:ascii="Times New Roman" w:eastAsia="Calibri" w:hAnsi="Times New Roman" w:cs="Times New Roman"/>
          <w:sz w:val="28"/>
          <w:szCs w:val="28"/>
        </w:rPr>
        <w:t xml:space="preserve">. Но вследствие наличия значительных негативных тенденций, изменения структуры активов следует </w:t>
      </w:r>
      <w:r w:rsidRPr="000140CE">
        <w:rPr>
          <w:rFonts w:ascii="Times New Roman" w:eastAsia="Calibri" w:hAnsi="Times New Roman" w:cs="Times New Roman"/>
          <w:sz w:val="28"/>
          <w:szCs w:val="28"/>
        </w:rPr>
        <w:t>оценить негативно.</w:t>
      </w:r>
    </w:p>
    <w:p w:rsidR="005B1CD0" w:rsidRPr="000140CE" w:rsidRDefault="005B1CD0" w:rsidP="00A512F8">
      <w:pPr>
        <w:spacing w:after="0" w:line="360" w:lineRule="auto"/>
        <w:ind w:firstLine="567"/>
        <w:jc w:val="both"/>
        <w:rPr>
          <w:rFonts w:ascii="Times New Roman" w:eastAsia="Calibri" w:hAnsi="Times New Roman" w:cs="Times New Roman"/>
          <w:sz w:val="28"/>
          <w:szCs w:val="28"/>
        </w:rPr>
      </w:pPr>
      <w:r w:rsidRPr="000140CE">
        <w:rPr>
          <w:rFonts w:ascii="Times New Roman" w:eastAsia="Calibri" w:hAnsi="Times New Roman" w:cs="Times New Roman"/>
          <w:sz w:val="28"/>
          <w:szCs w:val="28"/>
        </w:rPr>
        <w:lastRenderedPageBreak/>
        <w:t>Из приведенного примера видно, что рассматриваемый инструментарий позволяет не только уловить негативные тенденции в изменении финансовых свойств активов корпора</w:t>
      </w:r>
      <w:r w:rsidR="00D228FA" w:rsidRPr="000140CE">
        <w:rPr>
          <w:rFonts w:ascii="Times New Roman" w:eastAsia="Calibri" w:hAnsi="Times New Roman" w:cs="Times New Roman"/>
          <w:sz w:val="28"/>
          <w:szCs w:val="28"/>
        </w:rPr>
        <w:t>ц</w:t>
      </w:r>
      <w:r w:rsidRPr="000140CE">
        <w:rPr>
          <w:rFonts w:ascii="Times New Roman" w:eastAsia="Calibri" w:hAnsi="Times New Roman" w:cs="Times New Roman"/>
          <w:sz w:val="28"/>
          <w:szCs w:val="28"/>
        </w:rPr>
        <w:t>ии, но и определить их величину, а также локализовать – указать фазу финансового оборота, где эти изменения происходят.</w:t>
      </w:r>
    </w:p>
    <w:p w:rsidR="008013F4" w:rsidRPr="000140CE" w:rsidRDefault="00D228FA" w:rsidP="00A512F8">
      <w:pPr>
        <w:spacing w:after="0" w:line="360" w:lineRule="auto"/>
        <w:ind w:firstLine="567"/>
        <w:jc w:val="both"/>
        <w:rPr>
          <w:rFonts w:ascii="Times New Roman" w:eastAsia="Calibri" w:hAnsi="Times New Roman" w:cs="Times New Roman"/>
          <w:sz w:val="28"/>
          <w:szCs w:val="28"/>
        </w:rPr>
      </w:pPr>
      <w:r w:rsidRPr="000140CE">
        <w:rPr>
          <w:rFonts w:ascii="Times New Roman" w:eastAsia="Calibri" w:hAnsi="Times New Roman" w:cs="Times New Roman"/>
          <w:sz w:val="28"/>
          <w:szCs w:val="28"/>
        </w:rPr>
        <w:t>Изменение величины и структуры имущественного комплекса в фондовой сети корпорации рассматривается</w:t>
      </w:r>
      <w:r w:rsidR="00753F53" w:rsidRPr="000140CE">
        <w:rPr>
          <w:rFonts w:ascii="Times New Roman" w:eastAsia="Calibri" w:hAnsi="Times New Roman" w:cs="Times New Roman"/>
          <w:sz w:val="28"/>
          <w:szCs w:val="28"/>
        </w:rPr>
        <w:t>, как</w:t>
      </w:r>
      <w:r w:rsidRPr="000140CE">
        <w:rPr>
          <w:rFonts w:ascii="Times New Roman" w:eastAsia="Calibri" w:hAnsi="Times New Roman" w:cs="Times New Roman"/>
          <w:sz w:val="28"/>
          <w:szCs w:val="28"/>
        </w:rPr>
        <w:t xml:space="preserve"> результат трансформирующей деятельности. Это – дополнительная финансовая деятельность по отношению к </w:t>
      </w:r>
      <w:r w:rsidR="003E678D" w:rsidRPr="000140CE">
        <w:rPr>
          <w:rFonts w:ascii="Times New Roman" w:eastAsia="Calibri" w:hAnsi="Times New Roman" w:cs="Times New Roman"/>
          <w:sz w:val="28"/>
          <w:szCs w:val="28"/>
        </w:rPr>
        <w:t>самой</w:t>
      </w:r>
      <w:r w:rsidRPr="000140CE">
        <w:rPr>
          <w:rFonts w:ascii="Times New Roman" w:eastAsia="Calibri" w:hAnsi="Times New Roman" w:cs="Times New Roman"/>
          <w:sz w:val="28"/>
          <w:szCs w:val="28"/>
        </w:rPr>
        <w:t xml:space="preserve"> важной – ординарной. Она обусловлена различными возмущающими факторами, действ</w:t>
      </w:r>
      <w:r w:rsidR="00753F53" w:rsidRPr="000140CE">
        <w:rPr>
          <w:rFonts w:ascii="Times New Roman" w:eastAsia="Calibri" w:hAnsi="Times New Roman" w:cs="Times New Roman"/>
          <w:sz w:val="28"/>
          <w:szCs w:val="28"/>
        </w:rPr>
        <w:t>ующими</w:t>
      </w:r>
      <w:r w:rsidRPr="000140CE">
        <w:rPr>
          <w:rFonts w:ascii="Times New Roman" w:eastAsia="Calibri" w:hAnsi="Times New Roman" w:cs="Times New Roman"/>
          <w:sz w:val="28"/>
          <w:szCs w:val="28"/>
        </w:rPr>
        <w:t xml:space="preserve"> на корпорацию в исследуемом периоде. Трансформирующая деятельность, изменяя величину и структуру активов, адаптирует </w:t>
      </w:r>
      <w:proofErr w:type="gramStart"/>
      <w:r w:rsidRPr="000140CE">
        <w:rPr>
          <w:rFonts w:ascii="Times New Roman" w:eastAsia="Calibri" w:hAnsi="Times New Roman" w:cs="Times New Roman"/>
          <w:sz w:val="28"/>
          <w:szCs w:val="28"/>
        </w:rPr>
        <w:t>экономический механизм</w:t>
      </w:r>
      <w:proofErr w:type="gramEnd"/>
      <w:r w:rsidRPr="000140CE">
        <w:rPr>
          <w:rFonts w:ascii="Times New Roman" w:eastAsia="Calibri" w:hAnsi="Times New Roman" w:cs="Times New Roman"/>
          <w:sz w:val="28"/>
          <w:szCs w:val="28"/>
        </w:rPr>
        <w:t xml:space="preserve"> корпорации к этим </w:t>
      </w:r>
      <w:r w:rsidR="00B7206E">
        <w:rPr>
          <w:rFonts w:ascii="Times New Roman" w:eastAsia="Calibri" w:hAnsi="Times New Roman" w:cs="Times New Roman"/>
          <w:sz w:val="28"/>
          <w:szCs w:val="28"/>
        </w:rPr>
        <w:t>факторам</w:t>
      </w:r>
      <w:r w:rsidRPr="000140CE">
        <w:rPr>
          <w:rFonts w:ascii="Times New Roman" w:eastAsia="Calibri" w:hAnsi="Times New Roman" w:cs="Times New Roman"/>
          <w:sz w:val="28"/>
          <w:szCs w:val="28"/>
        </w:rPr>
        <w:t xml:space="preserve">. </w:t>
      </w:r>
      <w:r w:rsidR="00BA7D2D" w:rsidRPr="000140CE">
        <w:rPr>
          <w:rFonts w:ascii="Times New Roman" w:eastAsia="Calibri" w:hAnsi="Times New Roman" w:cs="Times New Roman"/>
          <w:sz w:val="28"/>
          <w:szCs w:val="28"/>
        </w:rPr>
        <w:t xml:space="preserve">Вследствие этого становится возможной ординарная деятельность. </w:t>
      </w:r>
      <w:r w:rsidR="008013F4" w:rsidRPr="000140CE">
        <w:rPr>
          <w:rFonts w:ascii="Times New Roman" w:eastAsia="Calibri" w:hAnsi="Times New Roman" w:cs="Times New Roman"/>
          <w:sz w:val="28"/>
          <w:szCs w:val="28"/>
        </w:rPr>
        <w:t>В этом заключается позитивный аспект</w:t>
      </w:r>
      <w:r w:rsidR="00B7206E">
        <w:rPr>
          <w:rFonts w:ascii="Times New Roman" w:eastAsia="Calibri" w:hAnsi="Times New Roman" w:cs="Times New Roman"/>
          <w:sz w:val="28"/>
          <w:szCs w:val="28"/>
        </w:rPr>
        <w:t xml:space="preserve"> трансформирующей деятельности</w:t>
      </w:r>
      <w:r w:rsidR="008013F4" w:rsidRPr="000140CE">
        <w:rPr>
          <w:rFonts w:ascii="Times New Roman" w:eastAsia="Calibri" w:hAnsi="Times New Roman" w:cs="Times New Roman"/>
          <w:sz w:val="28"/>
          <w:szCs w:val="28"/>
        </w:rPr>
        <w:t>.</w:t>
      </w:r>
    </w:p>
    <w:p w:rsidR="005B1CD0" w:rsidRPr="000140CE" w:rsidRDefault="00D228FA" w:rsidP="00A512F8">
      <w:pPr>
        <w:spacing w:after="0" w:line="360" w:lineRule="auto"/>
        <w:ind w:firstLine="567"/>
        <w:jc w:val="both"/>
        <w:rPr>
          <w:rFonts w:ascii="Times New Roman" w:eastAsia="Calibri" w:hAnsi="Times New Roman" w:cs="Times New Roman"/>
          <w:sz w:val="28"/>
          <w:szCs w:val="28"/>
        </w:rPr>
      </w:pPr>
      <w:r w:rsidRPr="000140CE">
        <w:rPr>
          <w:rFonts w:ascii="Times New Roman" w:eastAsia="Calibri" w:hAnsi="Times New Roman" w:cs="Times New Roman"/>
          <w:sz w:val="28"/>
          <w:szCs w:val="28"/>
        </w:rPr>
        <w:t xml:space="preserve">Однако </w:t>
      </w:r>
      <w:r w:rsidR="00375C69">
        <w:rPr>
          <w:rFonts w:ascii="Times New Roman" w:eastAsia="Calibri" w:hAnsi="Times New Roman" w:cs="Times New Roman"/>
          <w:sz w:val="28"/>
          <w:szCs w:val="28"/>
        </w:rPr>
        <w:t>она также</w:t>
      </w:r>
      <w:r w:rsidRPr="000140CE">
        <w:rPr>
          <w:rFonts w:ascii="Times New Roman" w:eastAsia="Calibri" w:hAnsi="Times New Roman" w:cs="Times New Roman"/>
          <w:sz w:val="28"/>
          <w:szCs w:val="28"/>
        </w:rPr>
        <w:t xml:space="preserve"> является дополнительной по отношению </w:t>
      </w:r>
      <w:proofErr w:type="gramStart"/>
      <w:r w:rsidRPr="000140CE">
        <w:rPr>
          <w:rFonts w:ascii="Times New Roman" w:eastAsia="Calibri" w:hAnsi="Times New Roman" w:cs="Times New Roman"/>
          <w:sz w:val="28"/>
          <w:szCs w:val="28"/>
        </w:rPr>
        <w:t>к</w:t>
      </w:r>
      <w:proofErr w:type="gramEnd"/>
      <w:r w:rsidRPr="000140CE">
        <w:rPr>
          <w:rFonts w:ascii="Times New Roman" w:eastAsia="Calibri" w:hAnsi="Times New Roman" w:cs="Times New Roman"/>
          <w:sz w:val="28"/>
          <w:szCs w:val="28"/>
        </w:rPr>
        <w:t xml:space="preserve"> </w:t>
      </w:r>
      <w:r w:rsidR="00375C69">
        <w:rPr>
          <w:rFonts w:ascii="Times New Roman" w:eastAsia="Calibri" w:hAnsi="Times New Roman" w:cs="Times New Roman"/>
          <w:sz w:val="28"/>
          <w:szCs w:val="28"/>
        </w:rPr>
        <w:t xml:space="preserve">необходимой - </w:t>
      </w:r>
      <w:r w:rsidRPr="000140CE">
        <w:rPr>
          <w:rFonts w:ascii="Times New Roman" w:eastAsia="Calibri" w:hAnsi="Times New Roman" w:cs="Times New Roman"/>
          <w:sz w:val="28"/>
          <w:szCs w:val="28"/>
        </w:rPr>
        <w:t xml:space="preserve">ординарной, </w:t>
      </w:r>
      <w:r w:rsidR="00BA7D2D" w:rsidRPr="000140CE">
        <w:rPr>
          <w:rFonts w:ascii="Times New Roman" w:eastAsia="Calibri" w:hAnsi="Times New Roman" w:cs="Times New Roman"/>
          <w:sz w:val="28"/>
          <w:szCs w:val="28"/>
        </w:rPr>
        <w:t>увеличивает</w:t>
      </w:r>
      <w:r w:rsidRPr="000140CE">
        <w:rPr>
          <w:rFonts w:ascii="Times New Roman" w:eastAsia="Calibri" w:hAnsi="Times New Roman" w:cs="Times New Roman"/>
          <w:sz w:val="28"/>
          <w:szCs w:val="28"/>
        </w:rPr>
        <w:t xml:space="preserve"> нагрузку на корпоративные финансы. Чем значительнее возмущающие воздействия на корпора</w:t>
      </w:r>
      <w:r w:rsidR="00753F53" w:rsidRPr="000140CE">
        <w:rPr>
          <w:rFonts w:ascii="Times New Roman" w:eastAsia="Calibri" w:hAnsi="Times New Roman" w:cs="Times New Roman"/>
          <w:sz w:val="28"/>
          <w:szCs w:val="28"/>
        </w:rPr>
        <w:t>ц</w:t>
      </w:r>
      <w:r w:rsidRPr="000140CE">
        <w:rPr>
          <w:rFonts w:ascii="Times New Roman" w:eastAsia="Calibri" w:hAnsi="Times New Roman" w:cs="Times New Roman"/>
          <w:sz w:val="28"/>
          <w:szCs w:val="28"/>
        </w:rPr>
        <w:t>ию, тем боле</w:t>
      </w:r>
      <w:r w:rsidR="00753F53" w:rsidRPr="000140CE">
        <w:rPr>
          <w:rFonts w:ascii="Times New Roman" w:eastAsia="Calibri" w:hAnsi="Times New Roman" w:cs="Times New Roman"/>
          <w:sz w:val="28"/>
          <w:szCs w:val="28"/>
        </w:rPr>
        <w:t>е</w:t>
      </w:r>
      <w:r w:rsidRPr="000140CE">
        <w:rPr>
          <w:rFonts w:ascii="Times New Roman" w:eastAsia="Calibri" w:hAnsi="Times New Roman" w:cs="Times New Roman"/>
          <w:sz w:val="28"/>
          <w:szCs w:val="28"/>
        </w:rPr>
        <w:t xml:space="preserve"> величина трансформирующей деятельности. </w:t>
      </w:r>
      <w:r w:rsidR="008013F4" w:rsidRPr="000140CE">
        <w:rPr>
          <w:rFonts w:ascii="Times New Roman" w:eastAsia="Calibri" w:hAnsi="Times New Roman" w:cs="Times New Roman"/>
          <w:sz w:val="28"/>
          <w:szCs w:val="28"/>
        </w:rPr>
        <w:t>В этом – ее негативный аспект.</w:t>
      </w:r>
    </w:p>
    <w:p w:rsidR="003E678D" w:rsidRPr="000140CE" w:rsidRDefault="003E678D" w:rsidP="00A512F8">
      <w:pPr>
        <w:spacing w:after="0" w:line="360" w:lineRule="auto"/>
        <w:ind w:firstLine="567"/>
        <w:jc w:val="both"/>
        <w:rPr>
          <w:rFonts w:ascii="Times New Roman" w:eastAsia="Calibri" w:hAnsi="Times New Roman" w:cs="Times New Roman"/>
          <w:sz w:val="28"/>
          <w:szCs w:val="28"/>
        </w:rPr>
      </w:pPr>
      <w:r w:rsidRPr="000140CE">
        <w:rPr>
          <w:rFonts w:ascii="Times New Roman" w:eastAsia="Calibri" w:hAnsi="Times New Roman" w:cs="Times New Roman"/>
          <w:sz w:val="28"/>
          <w:szCs w:val="28"/>
        </w:rPr>
        <w:t xml:space="preserve">В фондовой сети величина трансформирующей деятельности определяется суммированием внешней и внутрисетевой частей. Внешняя часть равна общему модулю внешних потоков. Внутрисетевая часть равна общей величине превышений модулей внутрисетевых потоков над ординарной деятельностью. Показателем масштаба трансформирующей деятельности является ее соотношение </w:t>
      </w:r>
      <w:proofErr w:type="gramStart"/>
      <w:r w:rsidRPr="000140CE">
        <w:rPr>
          <w:rFonts w:ascii="Times New Roman" w:eastAsia="Calibri" w:hAnsi="Times New Roman" w:cs="Times New Roman"/>
          <w:sz w:val="28"/>
          <w:szCs w:val="28"/>
        </w:rPr>
        <w:t>с</w:t>
      </w:r>
      <w:proofErr w:type="gramEnd"/>
      <w:r w:rsidRPr="000140CE">
        <w:rPr>
          <w:rFonts w:ascii="Times New Roman" w:eastAsia="Calibri" w:hAnsi="Times New Roman" w:cs="Times New Roman"/>
          <w:sz w:val="28"/>
          <w:szCs w:val="28"/>
        </w:rPr>
        <w:t xml:space="preserve"> ординарной.</w:t>
      </w:r>
    </w:p>
    <w:p w:rsidR="00E80213" w:rsidRPr="000140CE" w:rsidRDefault="000072F1" w:rsidP="006B6144">
      <w:pPr>
        <w:spacing w:after="0" w:line="360" w:lineRule="auto"/>
        <w:ind w:firstLine="709"/>
        <w:jc w:val="right"/>
        <w:rPr>
          <w:rFonts w:ascii="Times New Roman" w:eastAsia="Calibri" w:hAnsi="Times New Roman" w:cs="Times New Roman"/>
          <w:sz w:val="28"/>
          <w:szCs w:val="28"/>
        </w:rPr>
      </w:pPr>
      <w:r w:rsidRPr="000140CE">
        <w:rPr>
          <w:rFonts w:ascii="Times New Roman" w:eastAsia="Calibri" w:hAnsi="Times New Roman" w:cs="Times New Roman"/>
          <w:sz w:val="28"/>
          <w:szCs w:val="28"/>
        </w:rPr>
        <w:t xml:space="preserve">Таблица </w:t>
      </w:r>
      <w:r w:rsidR="00E80213" w:rsidRPr="000140CE">
        <w:rPr>
          <w:rFonts w:ascii="Times New Roman" w:eastAsia="Calibri" w:hAnsi="Times New Roman" w:cs="Times New Roman"/>
          <w:sz w:val="28"/>
          <w:szCs w:val="28"/>
        </w:rPr>
        <w:t>3</w:t>
      </w:r>
    </w:p>
    <w:p w:rsidR="000072F1" w:rsidRPr="000140CE" w:rsidRDefault="000072F1" w:rsidP="006B6144">
      <w:pPr>
        <w:spacing w:after="0" w:line="360" w:lineRule="auto"/>
        <w:ind w:firstLine="709"/>
        <w:jc w:val="center"/>
        <w:rPr>
          <w:rFonts w:ascii="Times New Roman" w:eastAsia="Calibri" w:hAnsi="Times New Roman" w:cs="Times New Roman"/>
          <w:sz w:val="28"/>
          <w:szCs w:val="28"/>
        </w:rPr>
      </w:pPr>
      <w:r w:rsidRPr="000140CE">
        <w:rPr>
          <w:rFonts w:ascii="Times New Roman" w:eastAsia="Calibri" w:hAnsi="Times New Roman" w:cs="Times New Roman"/>
          <w:sz w:val="28"/>
          <w:szCs w:val="28"/>
        </w:rPr>
        <w:t xml:space="preserve">Трансформирующая деятельность </w:t>
      </w:r>
      <w:r w:rsidRPr="000140CE">
        <w:rPr>
          <w:rFonts w:ascii="Times New Roman" w:eastAsia="Calibri" w:hAnsi="Times New Roman" w:cs="Times New Roman"/>
          <w:bCs/>
          <w:sz w:val="28"/>
          <w:szCs w:val="28"/>
        </w:rPr>
        <w:t xml:space="preserve">корпорации </w:t>
      </w:r>
      <w:r w:rsidR="00E80213" w:rsidRPr="000140CE">
        <w:rPr>
          <w:rFonts w:ascii="Times New Roman" w:eastAsia="Calibri" w:hAnsi="Times New Roman" w:cs="Times New Roman"/>
          <w:bCs/>
          <w:sz w:val="28"/>
          <w:szCs w:val="28"/>
        </w:rPr>
        <w:t xml:space="preserve">АО </w:t>
      </w:r>
      <w:proofErr w:type="gramStart"/>
      <w:r w:rsidR="00E80213" w:rsidRPr="000140CE">
        <w:rPr>
          <w:rFonts w:ascii="Times New Roman" w:eastAsia="Calibri" w:hAnsi="Times New Roman" w:cs="Times New Roman"/>
          <w:bCs/>
          <w:sz w:val="28"/>
          <w:szCs w:val="28"/>
        </w:rPr>
        <w:t>СВ</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95"/>
        <w:gridCol w:w="1218"/>
        <w:gridCol w:w="1637"/>
      </w:tblGrid>
      <w:tr w:rsidR="000072F1" w:rsidRPr="006B6144" w:rsidTr="0019345B">
        <w:tc>
          <w:tcPr>
            <w:tcW w:w="817" w:type="dxa"/>
            <w:shd w:val="clear" w:color="auto" w:fill="auto"/>
            <w:vAlign w:val="center"/>
          </w:tcPr>
          <w:p w:rsidR="000072F1" w:rsidRPr="006B6144" w:rsidRDefault="000072F1" w:rsidP="003F20DC">
            <w:pPr>
              <w:spacing w:after="0" w:line="240" w:lineRule="auto"/>
              <w:jc w:val="center"/>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w:t>
            </w:r>
          </w:p>
        </w:tc>
        <w:tc>
          <w:tcPr>
            <w:tcW w:w="6095" w:type="dxa"/>
            <w:shd w:val="clear" w:color="auto" w:fill="auto"/>
            <w:vAlign w:val="center"/>
          </w:tcPr>
          <w:p w:rsidR="000072F1" w:rsidRPr="006B6144" w:rsidRDefault="000072F1" w:rsidP="003F20DC">
            <w:pPr>
              <w:spacing w:after="0" w:line="240" w:lineRule="auto"/>
              <w:jc w:val="center"/>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Показатель</w:t>
            </w:r>
          </w:p>
        </w:tc>
        <w:tc>
          <w:tcPr>
            <w:tcW w:w="1218" w:type="dxa"/>
            <w:shd w:val="clear" w:color="auto" w:fill="auto"/>
            <w:vAlign w:val="center"/>
          </w:tcPr>
          <w:p w:rsidR="000072F1" w:rsidRPr="006B6144" w:rsidRDefault="000072F1" w:rsidP="003F20DC">
            <w:pPr>
              <w:spacing w:after="0" w:line="240" w:lineRule="auto"/>
              <w:jc w:val="center"/>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Величина</w:t>
            </w:r>
          </w:p>
        </w:tc>
        <w:tc>
          <w:tcPr>
            <w:tcW w:w="1637" w:type="dxa"/>
            <w:shd w:val="clear" w:color="auto" w:fill="auto"/>
            <w:vAlign w:val="center"/>
          </w:tcPr>
          <w:p w:rsidR="000072F1" w:rsidRPr="006B6144" w:rsidRDefault="000072F1" w:rsidP="003F20DC">
            <w:pPr>
              <w:spacing w:after="0" w:line="240" w:lineRule="auto"/>
              <w:jc w:val="center"/>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Структура, %</w:t>
            </w:r>
          </w:p>
        </w:tc>
      </w:tr>
      <w:tr w:rsidR="00E80213" w:rsidRPr="006B6144" w:rsidTr="0019345B">
        <w:tc>
          <w:tcPr>
            <w:tcW w:w="817" w:type="dxa"/>
            <w:shd w:val="clear" w:color="auto" w:fill="auto"/>
            <w:vAlign w:val="center"/>
          </w:tcPr>
          <w:p w:rsidR="00E80213" w:rsidRPr="006B6144" w:rsidRDefault="00E80213" w:rsidP="00E80213">
            <w:pPr>
              <w:spacing w:after="0" w:line="240" w:lineRule="auto"/>
              <w:jc w:val="center"/>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1</w:t>
            </w:r>
          </w:p>
        </w:tc>
        <w:tc>
          <w:tcPr>
            <w:tcW w:w="6095" w:type="dxa"/>
            <w:shd w:val="clear" w:color="auto" w:fill="auto"/>
            <w:vAlign w:val="center"/>
          </w:tcPr>
          <w:p w:rsidR="00E80213" w:rsidRPr="006B6144" w:rsidRDefault="00E80213" w:rsidP="00E80213">
            <w:pPr>
              <w:spacing w:after="0" w:line="240" w:lineRule="auto"/>
              <w:jc w:val="center"/>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2</w:t>
            </w:r>
          </w:p>
        </w:tc>
        <w:tc>
          <w:tcPr>
            <w:tcW w:w="1218" w:type="dxa"/>
            <w:shd w:val="clear" w:color="auto" w:fill="auto"/>
            <w:vAlign w:val="center"/>
          </w:tcPr>
          <w:p w:rsidR="00E80213" w:rsidRPr="006B6144" w:rsidRDefault="00E80213" w:rsidP="00E80213">
            <w:pPr>
              <w:spacing w:after="0" w:line="240" w:lineRule="auto"/>
              <w:jc w:val="center"/>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3</w:t>
            </w:r>
          </w:p>
        </w:tc>
        <w:tc>
          <w:tcPr>
            <w:tcW w:w="1637" w:type="dxa"/>
            <w:shd w:val="clear" w:color="auto" w:fill="auto"/>
            <w:vAlign w:val="bottom"/>
          </w:tcPr>
          <w:p w:rsidR="00E80213" w:rsidRPr="006B6144" w:rsidRDefault="00E80213" w:rsidP="00E80213">
            <w:pPr>
              <w:spacing w:after="0" w:line="240" w:lineRule="auto"/>
              <w:jc w:val="center"/>
              <w:rPr>
                <w:rFonts w:ascii="Times New Roman" w:eastAsia="Calibri" w:hAnsi="Times New Roman" w:cs="Times New Roman"/>
                <w:color w:val="000000"/>
                <w:sz w:val="24"/>
                <w:szCs w:val="24"/>
              </w:rPr>
            </w:pPr>
            <w:r w:rsidRPr="006B6144">
              <w:rPr>
                <w:rFonts w:ascii="Times New Roman" w:eastAsia="Calibri" w:hAnsi="Times New Roman" w:cs="Times New Roman"/>
                <w:color w:val="000000"/>
                <w:sz w:val="24"/>
                <w:szCs w:val="24"/>
              </w:rPr>
              <w:t>4</w:t>
            </w:r>
          </w:p>
        </w:tc>
      </w:tr>
      <w:tr w:rsidR="000072F1" w:rsidRPr="006B6144" w:rsidTr="0019345B">
        <w:tc>
          <w:tcPr>
            <w:tcW w:w="817"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1</w:t>
            </w:r>
          </w:p>
        </w:tc>
        <w:tc>
          <w:tcPr>
            <w:tcW w:w="6095"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Внутрисетевая часть, млн.р.</w:t>
            </w:r>
          </w:p>
        </w:tc>
        <w:tc>
          <w:tcPr>
            <w:tcW w:w="1218"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177</w:t>
            </w:r>
          </w:p>
        </w:tc>
        <w:tc>
          <w:tcPr>
            <w:tcW w:w="1637" w:type="dxa"/>
            <w:shd w:val="clear" w:color="auto" w:fill="auto"/>
            <w:vAlign w:val="bottom"/>
          </w:tcPr>
          <w:p w:rsidR="000072F1" w:rsidRPr="006B6144" w:rsidRDefault="000072F1" w:rsidP="003F20DC">
            <w:pPr>
              <w:spacing w:after="0" w:line="240" w:lineRule="auto"/>
              <w:rPr>
                <w:rFonts w:ascii="Times New Roman" w:eastAsia="Calibri" w:hAnsi="Times New Roman" w:cs="Times New Roman"/>
                <w:color w:val="000000"/>
                <w:sz w:val="24"/>
                <w:szCs w:val="24"/>
              </w:rPr>
            </w:pPr>
            <w:r w:rsidRPr="006B6144">
              <w:rPr>
                <w:rFonts w:ascii="Times New Roman" w:eastAsia="Calibri" w:hAnsi="Times New Roman" w:cs="Times New Roman"/>
                <w:color w:val="000000"/>
                <w:sz w:val="24"/>
                <w:szCs w:val="24"/>
              </w:rPr>
              <w:t>62,77</w:t>
            </w:r>
          </w:p>
        </w:tc>
      </w:tr>
      <w:tr w:rsidR="000072F1" w:rsidRPr="006B6144" w:rsidTr="0019345B">
        <w:tc>
          <w:tcPr>
            <w:tcW w:w="817"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2</w:t>
            </w:r>
          </w:p>
        </w:tc>
        <w:tc>
          <w:tcPr>
            <w:tcW w:w="6095" w:type="dxa"/>
            <w:shd w:val="clear" w:color="auto" w:fill="auto"/>
            <w:vAlign w:val="center"/>
          </w:tcPr>
          <w:p w:rsidR="000072F1" w:rsidRPr="006B6144" w:rsidRDefault="000072F1" w:rsidP="0019345B">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Внешняя часть, млн.р.</w:t>
            </w:r>
          </w:p>
        </w:tc>
        <w:tc>
          <w:tcPr>
            <w:tcW w:w="1218"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105</w:t>
            </w:r>
          </w:p>
        </w:tc>
        <w:tc>
          <w:tcPr>
            <w:tcW w:w="1637" w:type="dxa"/>
            <w:shd w:val="clear" w:color="auto" w:fill="auto"/>
            <w:vAlign w:val="bottom"/>
          </w:tcPr>
          <w:p w:rsidR="000072F1" w:rsidRPr="006B6144" w:rsidRDefault="000072F1" w:rsidP="003F20DC">
            <w:pPr>
              <w:spacing w:after="0" w:line="240" w:lineRule="auto"/>
              <w:rPr>
                <w:rFonts w:ascii="Times New Roman" w:eastAsia="Calibri" w:hAnsi="Times New Roman" w:cs="Times New Roman"/>
                <w:color w:val="000000"/>
                <w:sz w:val="24"/>
                <w:szCs w:val="24"/>
              </w:rPr>
            </w:pPr>
            <w:r w:rsidRPr="006B6144">
              <w:rPr>
                <w:rFonts w:ascii="Times New Roman" w:eastAsia="Calibri" w:hAnsi="Times New Roman" w:cs="Times New Roman"/>
                <w:color w:val="000000"/>
                <w:sz w:val="24"/>
                <w:szCs w:val="24"/>
              </w:rPr>
              <w:t>37,23</w:t>
            </w:r>
          </w:p>
        </w:tc>
      </w:tr>
      <w:tr w:rsidR="000072F1" w:rsidRPr="006B6144" w:rsidTr="0019345B">
        <w:tc>
          <w:tcPr>
            <w:tcW w:w="817"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3</w:t>
            </w:r>
          </w:p>
        </w:tc>
        <w:tc>
          <w:tcPr>
            <w:tcW w:w="6095"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Всего, млн.р.</w:t>
            </w:r>
          </w:p>
        </w:tc>
        <w:tc>
          <w:tcPr>
            <w:tcW w:w="1218"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282</w:t>
            </w:r>
          </w:p>
        </w:tc>
        <w:tc>
          <w:tcPr>
            <w:tcW w:w="1637" w:type="dxa"/>
            <w:shd w:val="clear" w:color="auto" w:fill="auto"/>
            <w:vAlign w:val="bottom"/>
          </w:tcPr>
          <w:p w:rsidR="000072F1" w:rsidRPr="006B6144" w:rsidRDefault="000072F1" w:rsidP="003F20DC">
            <w:pPr>
              <w:spacing w:after="0" w:line="240" w:lineRule="auto"/>
              <w:rPr>
                <w:rFonts w:ascii="Times New Roman" w:eastAsia="Calibri" w:hAnsi="Times New Roman" w:cs="Times New Roman"/>
                <w:color w:val="000000"/>
                <w:sz w:val="24"/>
                <w:szCs w:val="24"/>
              </w:rPr>
            </w:pPr>
            <w:r w:rsidRPr="006B6144">
              <w:rPr>
                <w:rFonts w:ascii="Times New Roman" w:eastAsia="Calibri" w:hAnsi="Times New Roman" w:cs="Times New Roman"/>
                <w:color w:val="000000"/>
                <w:sz w:val="24"/>
                <w:szCs w:val="24"/>
              </w:rPr>
              <w:t>100,00</w:t>
            </w:r>
          </w:p>
        </w:tc>
      </w:tr>
      <w:tr w:rsidR="000072F1" w:rsidRPr="006B6144" w:rsidTr="0019345B">
        <w:tc>
          <w:tcPr>
            <w:tcW w:w="817"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4</w:t>
            </w:r>
          </w:p>
        </w:tc>
        <w:tc>
          <w:tcPr>
            <w:tcW w:w="6095"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Соотношение трансформирующей и ординарной деятельности, %</w:t>
            </w:r>
          </w:p>
        </w:tc>
        <w:tc>
          <w:tcPr>
            <w:tcW w:w="1218"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r w:rsidRPr="006B6144">
              <w:rPr>
                <w:rFonts w:ascii="Times New Roman" w:eastAsia="Times New Roman" w:hAnsi="Times New Roman" w:cs="Times New Roman"/>
                <w:sz w:val="24"/>
                <w:szCs w:val="24"/>
                <w:lang w:eastAsia="ru-RU"/>
              </w:rPr>
              <w:t>11.77</w:t>
            </w:r>
          </w:p>
        </w:tc>
        <w:tc>
          <w:tcPr>
            <w:tcW w:w="1637" w:type="dxa"/>
            <w:shd w:val="clear" w:color="auto" w:fill="auto"/>
            <w:vAlign w:val="center"/>
          </w:tcPr>
          <w:p w:rsidR="000072F1" w:rsidRPr="006B6144" w:rsidRDefault="000072F1" w:rsidP="003F20DC">
            <w:pPr>
              <w:spacing w:after="0" w:line="240" w:lineRule="auto"/>
              <w:rPr>
                <w:rFonts w:ascii="Times New Roman" w:eastAsia="Times New Roman" w:hAnsi="Times New Roman" w:cs="Times New Roman"/>
                <w:sz w:val="24"/>
                <w:szCs w:val="24"/>
                <w:lang w:eastAsia="ru-RU"/>
              </w:rPr>
            </w:pPr>
          </w:p>
        </w:tc>
      </w:tr>
    </w:tbl>
    <w:p w:rsidR="00A512F8" w:rsidRDefault="00A512F8" w:rsidP="00A512F8">
      <w:pPr>
        <w:spacing w:after="0" w:line="360" w:lineRule="auto"/>
        <w:ind w:firstLine="567"/>
        <w:jc w:val="both"/>
        <w:rPr>
          <w:rFonts w:ascii="Times New Roman" w:eastAsia="Calibri" w:hAnsi="Times New Roman" w:cs="Times New Roman"/>
          <w:sz w:val="28"/>
          <w:szCs w:val="28"/>
        </w:rPr>
      </w:pPr>
    </w:p>
    <w:p w:rsidR="00A512F8" w:rsidRDefault="00A512F8" w:rsidP="00A512F8">
      <w:pPr>
        <w:spacing w:after="0" w:line="360" w:lineRule="auto"/>
        <w:ind w:firstLine="567"/>
        <w:jc w:val="both"/>
        <w:rPr>
          <w:rFonts w:ascii="Times New Roman" w:eastAsia="Calibri" w:hAnsi="Times New Roman" w:cs="Times New Roman"/>
          <w:sz w:val="28"/>
          <w:szCs w:val="28"/>
        </w:rPr>
      </w:pPr>
      <w:r w:rsidRPr="000140CE">
        <w:rPr>
          <w:rFonts w:ascii="Times New Roman" w:eastAsia="Calibri" w:hAnsi="Times New Roman" w:cs="Times New Roman"/>
          <w:sz w:val="28"/>
          <w:szCs w:val="28"/>
        </w:rPr>
        <w:t xml:space="preserve">Показатели трансформирующей деятельности корпорации АО </w:t>
      </w:r>
      <w:proofErr w:type="gramStart"/>
      <w:r w:rsidRPr="000140CE">
        <w:rPr>
          <w:rFonts w:ascii="Times New Roman" w:eastAsia="Calibri" w:hAnsi="Times New Roman" w:cs="Times New Roman"/>
          <w:sz w:val="28"/>
          <w:szCs w:val="28"/>
        </w:rPr>
        <w:t>СВ</w:t>
      </w:r>
      <w:proofErr w:type="gramEnd"/>
      <w:r w:rsidRPr="000140CE">
        <w:rPr>
          <w:rFonts w:ascii="Times New Roman" w:eastAsia="Calibri" w:hAnsi="Times New Roman" w:cs="Times New Roman"/>
          <w:sz w:val="28"/>
          <w:szCs w:val="28"/>
        </w:rPr>
        <w:t xml:space="preserve"> приведены в табл</w:t>
      </w:r>
      <w:r>
        <w:rPr>
          <w:rFonts w:ascii="Times New Roman" w:eastAsia="Calibri" w:hAnsi="Times New Roman" w:cs="Times New Roman"/>
          <w:sz w:val="28"/>
          <w:szCs w:val="28"/>
        </w:rPr>
        <w:t>.</w:t>
      </w:r>
      <w:r w:rsidRPr="000140CE">
        <w:rPr>
          <w:rFonts w:ascii="Times New Roman" w:eastAsia="Calibri" w:hAnsi="Times New Roman" w:cs="Times New Roman"/>
          <w:sz w:val="28"/>
          <w:szCs w:val="28"/>
        </w:rPr>
        <w:t xml:space="preserve"> 3. Ее масштаб не значителен - 11,77%.  У многих корпораций этот показатель близок к 100% и может превышать эту величину. </w:t>
      </w:r>
      <w:proofErr w:type="gramStart"/>
      <w:r w:rsidRPr="000140CE">
        <w:rPr>
          <w:rFonts w:ascii="Times New Roman" w:eastAsia="Calibri" w:hAnsi="Times New Roman" w:cs="Times New Roman"/>
          <w:sz w:val="28"/>
          <w:szCs w:val="28"/>
        </w:rPr>
        <w:t>Это означает, что основной объем финансовой деятельности таких корпорации направлен не на реализацию их целевой функции, а на адаптацию, то есть борьбу с неблагоприятными факторами.</w:t>
      </w:r>
      <w:proofErr w:type="gramEnd"/>
    </w:p>
    <w:p w:rsidR="001B2D9F" w:rsidRDefault="009D62BD" w:rsidP="001B2D9F">
      <w:pPr>
        <w:widowControl w:val="0"/>
        <w:spacing w:after="0" w:line="360" w:lineRule="auto"/>
        <w:ind w:firstLine="567"/>
        <w:jc w:val="both"/>
        <w:rPr>
          <w:rFonts w:ascii="Times New Roman" w:eastAsia="Times New Roman" w:hAnsi="Times New Roman" w:cs="Times New Roman"/>
          <w:sz w:val="28"/>
          <w:szCs w:val="28"/>
          <w:lang w:eastAsia="ru-RU"/>
        </w:rPr>
      </w:pPr>
      <w:r w:rsidRPr="009C7504">
        <w:rPr>
          <w:rFonts w:ascii="Times New Roman" w:eastAsia="Calibri" w:hAnsi="Times New Roman" w:cs="Times New Roman"/>
          <w:b/>
          <w:sz w:val="28"/>
          <w:szCs w:val="28"/>
        </w:rPr>
        <w:t xml:space="preserve">Обсуждение. </w:t>
      </w:r>
      <w:r w:rsidR="002F5395">
        <w:rPr>
          <w:rFonts w:ascii="Times New Roman" w:eastAsia="Times New Roman" w:hAnsi="Times New Roman" w:cs="Times New Roman"/>
          <w:sz w:val="28"/>
          <w:szCs w:val="28"/>
          <w:lang w:eastAsia="ru-RU"/>
        </w:rPr>
        <w:t>Из сказанного выше видно, что базовая конфигурация фондовой сети</w:t>
      </w:r>
      <w:r w:rsidR="009C7504">
        <w:rPr>
          <w:rFonts w:ascii="Times New Roman" w:eastAsia="Times New Roman" w:hAnsi="Times New Roman" w:cs="Times New Roman"/>
          <w:sz w:val="28"/>
          <w:szCs w:val="28"/>
          <w:lang w:eastAsia="ru-RU"/>
        </w:rPr>
        <w:t xml:space="preserve"> </w:t>
      </w:r>
      <w:r w:rsidR="002F5395">
        <w:rPr>
          <w:rFonts w:ascii="Times New Roman" w:eastAsia="Times New Roman" w:hAnsi="Times New Roman" w:cs="Times New Roman"/>
          <w:sz w:val="28"/>
          <w:szCs w:val="28"/>
          <w:lang w:eastAsia="ru-RU"/>
        </w:rPr>
        <w:t xml:space="preserve">может успешно использоваться при решении каждой из основных задач бережливого производства. </w:t>
      </w:r>
      <w:r w:rsidR="001B2D9F">
        <w:rPr>
          <w:rFonts w:ascii="Times New Roman" w:eastAsia="Times New Roman" w:hAnsi="Times New Roman" w:cs="Times New Roman"/>
          <w:sz w:val="28"/>
          <w:szCs w:val="28"/>
          <w:lang w:eastAsia="ru-RU"/>
        </w:rPr>
        <w:t>Вместе с тем, следует иметь в виду:</w:t>
      </w:r>
    </w:p>
    <w:p w:rsidR="001B2D9F" w:rsidRDefault="001B2D9F" w:rsidP="001B2D9F">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1B2D9F">
        <w:rPr>
          <w:rFonts w:ascii="Times New Roman" w:eastAsia="Times New Roman" w:hAnsi="Times New Roman" w:cs="Times New Roman"/>
          <w:sz w:val="28"/>
          <w:szCs w:val="28"/>
          <w:lang w:eastAsia="ru-RU"/>
        </w:rPr>
        <w:t xml:space="preserve">Ее информационной основой является </w:t>
      </w:r>
      <w:r>
        <w:rPr>
          <w:rFonts w:ascii="Times New Roman" w:eastAsia="Times New Roman" w:hAnsi="Times New Roman" w:cs="Times New Roman"/>
          <w:sz w:val="28"/>
          <w:szCs w:val="28"/>
          <w:lang w:eastAsia="ru-RU"/>
        </w:rPr>
        <w:t xml:space="preserve">публичная </w:t>
      </w:r>
      <w:r w:rsidRPr="001B2D9F">
        <w:rPr>
          <w:rFonts w:ascii="Times New Roman" w:eastAsia="Times New Roman" w:hAnsi="Times New Roman" w:cs="Times New Roman"/>
          <w:sz w:val="28"/>
          <w:szCs w:val="28"/>
          <w:lang w:eastAsia="ru-RU"/>
        </w:rPr>
        <w:t xml:space="preserve">финансовая отчетность корпорации. </w:t>
      </w:r>
      <w:r>
        <w:rPr>
          <w:rFonts w:ascii="Times New Roman" w:eastAsia="Times New Roman" w:hAnsi="Times New Roman" w:cs="Times New Roman"/>
          <w:sz w:val="28"/>
          <w:szCs w:val="28"/>
          <w:lang w:eastAsia="ru-RU"/>
        </w:rPr>
        <w:t xml:space="preserve">Годовая отчетность является наиболее подходящим вариантом. В промежуточной финансовой отчетности может отсутствовать ряд показателей, необходимых для определения параметров фондовой сети. </w:t>
      </w:r>
    </w:p>
    <w:p w:rsidR="001B2D9F" w:rsidRDefault="001B2D9F" w:rsidP="001B2D9F">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Период между публикациями финансовой отчетности корпорации является достаточно продолжительным. </w:t>
      </w:r>
      <w:r w:rsidR="001112A0">
        <w:rPr>
          <w:rFonts w:ascii="Times New Roman" w:eastAsia="Times New Roman" w:hAnsi="Times New Roman" w:cs="Times New Roman"/>
          <w:sz w:val="28"/>
          <w:szCs w:val="28"/>
          <w:lang w:eastAsia="ru-RU"/>
        </w:rPr>
        <w:t xml:space="preserve">Это затрудняет принятие оперативных управленческих решений. Определенным выходом может быть применение компьютерных бухгалтерских систем, позволяющих формировать информацию Бухгалтерского баланса и Отчета о финансовых результатах в оперативном режиме. Однако при этом информация перечисленных документов </w:t>
      </w:r>
      <w:r w:rsidR="005B43AC">
        <w:rPr>
          <w:rFonts w:ascii="Times New Roman" w:eastAsia="Times New Roman" w:hAnsi="Times New Roman" w:cs="Times New Roman"/>
          <w:sz w:val="28"/>
          <w:szCs w:val="28"/>
          <w:lang w:eastAsia="ru-RU"/>
        </w:rPr>
        <w:t>часто является</w:t>
      </w:r>
      <w:r w:rsidR="001112A0">
        <w:rPr>
          <w:rFonts w:ascii="Times New Roman" w:eastAsia="Times New Roman" w:hAnsi="Times New Roman" w:cs="Times New Roman"/>
          <w:sz w:val="28"/>
          <w:szCs w:val="28"/>
          <w:lang w:eastAsia="ru-RU"/>
        </w:rPr>
        <w:t xml:space="preserve"> не полной, так как подготовка качественной финансовой отчетности </w:t>
      </w:r>
      <w:r w:rsidR="005B43AC">
        <w:rPr>
          <w:rFonts w:ascii="Times New Roman" w:eastAsia="Times New Roman" w:hAnsi="Times New Roman" w:cs="Times New Roman"/>
          <w:sz w:val="28"/>
          <w:szCs w:val="28"/>
          <w:lang w:eastAsia="ru-RU"/>
        </w:rPr>
        <w:t>-</w:t>
      </w:r>
      <w:r w:rsidR="001112A0">
        <w:rPr>
          <w:rFonts w:ascii="Times New Roman" w:eastAsia="Times New Roman" w:hAnsi="Times New Roman" w:cs="Times New Roman"/>
          <w:sz w:val="28"/>
          <w:szCs w:val="28"/>
          <w:lang w:eastAsia="ru-RU"/>
        </w:rPr>
        <w:t xml:space="preserve"> трудоемки</w:t>
      </w:r>
      <w:r w:rsidR="005B43AC">
        <w:rPr>
          <w:rFonts w:ascii="Times New Roman" w:eastAsia="Times New Roman" w:hAnsi="Times New Roman" w:cs="Times New Roman"/>
          <w:sz w:val="28"/>
          <w:szCs w:val="28"/>
          <w:lang w:eastAsia="ru-RU"/>
        </w:rPr>
        <w:t>й</w:t>
      </w:r>
      <w:r w:rsidR="001112A0">
        <w:rPr>
          <w:rFonts w:ascii="Times New Roman" w:eastAsia="Times New Roman" w:hAnsi="Times New Roman" w:cs="Times New Roman"/>
          <w:sz w:val="28"/>
          <w:szCs w:val="28"/>
          <w:lang w:eastAsia="ru-RU"/>
        </w:rPr>
        <w:t xml:space="preserve"> и продолжительны</w:t>
      </w:r>
      <w:r w:rsidR="000A6BBF">
        <w:rPr>
          <w:rFonts w:ascii="Times New Roman" w:eastAsia="Times New Roman" w:hAnsi="Times New Roman" w:cs="Times New Roman"/>
          <w:sz w:val="28"/>
          <w:szCs w:val="28"/>
          <w:lang w:eastAsia="ru-RU"/>
        </w:rPr>
        <w:t>й</w:t>
      </w:r>
      <w:r w:rsidR="001112A0">
        <w:rPr>
          <w:rFonts w:ascii="Times New Roman" w:eastAsia="Times New Roman" w:hAnsi="Times New Roman" w:cs="Times New Roman"/>
          <w:sz w:val="28"/>
          <w:szCs w:val="28"/>
          <w:lang w:eastAsia="ru-RU"/>
        </w:rPr>
        <w:t xml:space="preserve"> процесс. </w:t>
      </w:r>
      <w:r w:rsidR="00354BB3">
        <w:rPr>
          <w:rFonts w:ascii="Times New Roman" w:eastAsia="Times New Roman" w:hAnsi="Times New Roman" w:cs="Times New Roman"/>
          <w:sz w:val="28"/>
          <w:szCs w:val="28"/>
          <w:lang w:eastAsia="ru-RU"/>
        </w:rPr>
        <w:t>Этот вариант также не реализуем при мониторинге фондовой сети сторонних корпораций.</w:t>
      </w:r>
    </w:p>
    <w:p w:rsidR="001112A0" w:rsidRPr="001B2D9F" w:rsidRDefault="00354BB3" w:rsidP="001B2D9F">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E1807">
        <w:rPr>
          <w:rFonts w:ascii="Times New Roman" w:eastAsia="Times New Roman" w:hAnsi="Times New Roman" w:cs="Times New Roman"/>
          <w:sz w:val="28"/>
          <w:szCs w:val="28"/>
          <w:lang w:eastAsia="ru-RU"/>
        </w:rPr>
        <w:t xml:space="preserve">Адекватное отражение фондовой сетью корпорации реалий финансового оборота зависит от достоверности информации, содержащейся в финансовой отчетности. При формировании фондовой сети осуществляется контроль некоторых аспектов корректности Бухгалтерского баланса и Отчета о финансовых результатах. </w:t>
      </w:r>
      <w:r w:rsidR="00887C0F">
        <w:rPr>
          <w:rFonts w:ascii="Times New Roman" w:eastAsia="Times New Roman" w:hAnsi="Times New Roman" w:cs="Times New Roman"/>
          <w:sz w:val="28"/>
          <w:szCs w:val="28"/>
          <w:lang w:eastAsia="ru-RU"/>
        </w:rPr>
        <w:t xml:space="preserve">Однако полная верификация их информации </w:t>
      </w:r>
      <w:r w:rsidR="002F4636">
        <w:rPr>
          <w:rFonts w:ascii="Times New Roman" w:eastAsia="Times New Roman" w:hAnsi="Times New Roman" w:cs="Times New Roman"/>
          <w:sz w:val="28"/>
          <w:szCs w:val="28"/>
          <w:lang w:eastAsia="ru-RU"/>
        </w:rPr>
        <w:t>без привлечения иных</w:t>
      </w:r>
      <w:r w:rsidR="00887C0F">
        <w:rPr>
          <w:rFonts w:ascii="Times New Roman" w:eastAsia="Times New Roman" w:hAnsi="Times New Roman" w:cs="Times New Roman"/>
          <w:sz w:val="28"/>
          <w:szCs w:val="28"/>
          <w:lang w:eastAsia="ru-RU"/>
        </w:rPr>
        <w:t xml:space="preserve"> документов не возможна.</w:t>
      </w:r>
      <w:r w:rsidR="00EE1807">
        <w:rPr>
          <w:rFonts w:ascii="Times New Roman" w:eastAsia="Times New Roman" w:hAnsi="Times New Roman" w:cs="Times New Roman"/>
          <w:sz w:val="28"/>
          <w:szCs w:val="28"/>
          <w:lang w:eastAsia="ru-RU"/>
        </w:rPr>
        <w:t xml:space="preserve"> </w:t>
      </w:r>
      <w:r w:rsidR="00887C0F">
        <w:rPr>
          <w:rFonts w:ascii="Times New Roman" w:eastAsia="Times New Roman" w:hAnsi="Times New Roman" w:cs="Times New Roman"/>
          <w:sz w:val="28"/>
          <w:szCs w:val="28"/>
          <w:lang w:eastAsia="ru-RU"/>
        </w:rPr>
        <w:t>Не</w:t>
      </w:r>
      <w:r w:rsidR="00EE1807">
        <w:rPr>
          <w:rFonts w:ascii="Times New Roman" w:eastAsia="Times New Roman" w:hAnsi="Times New Roman" w:cs="Times New Roman"/>
          <w:sz w:val="28"/>
          <w:szCs w:val="28"/>
          <w:lang w:eastAsia="ru-RU"/>
        </w:rPr>
        <w:t xml:space="preserve">корректные </w:t>
      </w:r>
      <w:r w:rsidR="002F4636">
        <w:rPr>
          <w:rFonts w:ascii="Times New Roman" w:eastAsia="Times New Roman" w:hAnsi="Times New Roman" w:cs="Times New Roman"/>
          <w:sz w:val="28"/>
          <w:szCs w:val="28"/>
          <w:lang w:eastAsia="ru-RU"/>
        </w:rPr>
        <w:t>данные финансовой отчетности</w:t>
      </w:r>
      <w:r w:rsidR="00EE1807">
        <w:rPr>
          <w:rFonts w:ascii="Times New Roman" w:eastAsia="Times New Roman" w:hAnsi="Times New Roman" w:cs="Times New Roman"/>
          <w:sz w:val="28"/>
          <w:szCs w:val="28"/>
          <w:lang w:eastAsia="ru-RU"/>
        </w:rPr>
        <w:t xml:space="preserve"> могут привести к ошибо</w:t>
      </w:r>
      <w:r w:rsidR="00887C0F">
        <w:rPr>
          <w:rFonts w:ascii="Times New Roman" w:eastAsia="Times New Roman" w:hAnsi="Times New Roman" w:cs="Times New Roman"/>
          <w:sz w:val="28"/>
          <w:szCs w:val="28"/>
          <w:lang w:eastAsia="ru-RU"/>
        </w:rPr>
        <w:t>ч</w:t>
      </w:r>
      <w:r w:rsidR="00EE1807">
        <w:rPr>
          <w:rFonts w:ascii="Times New Roman" w:eastAsia="Times New Roman" w:hAnsi="Times New Roman" w:cs="Times New Roman"/>
          <w:sz w:val="28"/>
          <w:szCs w:val="28"/>
          <w:lang w:eastAsia="ru-RU"/>
        </w:rPr>
        <w:t xml:space="preserve">ным параметрам и показателям фондовой </w:t>
      </w:r>
      <w:r w:rsidR="00EE1807">
        <w:rPr>
          <w:rFonts w:ascii="Times New Roman" w:eastAsia="Times New Roman" w:hAnsi="Times New Roman" w:cs="Times New Roman"/>
          <w:sz w:val="28"/>
          <w:szCs w:val="28"/>
          <w:lang w:eastAsia="ru-RU"/>
        </w:rPr>
        <w:lastRenderedPageBreak/>
        <w:t>сети.</w:t>
      </w:r>
    </w:p>
    <w:p w:rsidR="00E15274" w:rsidRDefault="005C7083" w:rsidP="001B2D9F">
      <w:pPr>
        <w:spacing w:after="0" w:line="360" w:lineRule="auto"/>
        <w:ind w:firstLine="567"/>
        <w:jc w:val="both"/>
        <w:rPr>
          <w:rFonts w:ascii="Times New Roman" w:hAnsi="Times New Roman" w:cs="Times New Roman"/>
          <w:bCs/>
          <w:sz w:val="28"/>
          <w:szCs w:val="28"/>
        </w:rPr>
      </w:pPr>
      <w:r w:rsidRPr="005C7083">
        <w:rPr>
          <w:rFonts w:ascii="Times New Roman" w:eastAsia="Times New Roman" w:hAnsi="Times New Roman" w:cs="Times New Roman"/>
          <w:b/>
          <w:sz w:val="28"/>
          <w:szCs w:val="28"/>
          <w:lang w:eastAsia="ru-RU"/>
        </w:rPr>
        <w:t>Выводы.</w:t>
      </w:r>
      <w:r>
        <w:rPr>
          <w:rFonts w:ascii="Times New Roman" w:eastAsia="Times New Roman" w:hAnsi="Times New Roman" w:cs="Times New Roman"/>
          <w:sz w:val="28"/>
          <w:szCs w:val="28"/>
          <w:lang w:eastAsia="ru-RU"/>
        </w:rPr>
        <w:t xml:space="preserve"> </w:t>
      </w:r>
      <w:r w:rsidR="009809F9">
        <w:rPr>
          <w:rFonts w:ascii="Times New Roman" w:eastAsia="Times New Roman" w:hAnsi="Times New Roman" w:cs="Times New Roman"/>
          <w:sz w:val="28"/>
          <w:szCs w:val="28"/>
          <w:lang w:eastAsia="ru-RU"/>
        </w:rPr>
        <w:t>Г</w:t>
      </w:r>
      <w:r w:rsidR="009809F9" w:rsidRPr="000140CE">
        <w:rPr>
          <w:rFonts w:ascii="Times New Roman" w:hAnsi="Times New Roman" w:cs="Times New Roman"/>
          <w:bCs/>
          <w:sz w:val="28"/>
          <w:szCs w:val="28"/>
        </w:rPr>
        <w:t>рафическое представление фондовой сети</w:t>
      </w:r>
      <w:r w:rsidR="009809F9">
        <w:rPr>
          <w:rFonts w:ascii="Times New Roman" w:hAnsi="Times New Roman" w:cs="Times New Roman"/>
          <w:bCs/>
          <w:sz w:val="28"/>
          <w:szCs w:val="28"/>
        </w:rPr>
        <w:t xml:space="preserve"> </w:t>
      </w:r>
      <w:r w:rsidR="002F3F39" w:rsidRPr="000140CE">
        <w:rPr>
          <w:rFonts w:ascii="Times New Roman" w:hAnsi="Times New Roman" w:cs="Times New Roman"/>
          <w:bCs/>
          <w:sz w:val="28"/>
          <w:szCs w:val="28"/>
        </w:rPr>
        <w:t>в полной мере соответствует</w:t>
      </w:r>
      <w:r w:rsidR="002F3F39" w:rsidRPr="000140CE">
        <w:rPr>
          <w:rFonts w:ascii="Times New Roman" w:hAnsi="Times New Roman" w:cs="Times New Roman"/>
          <w:sz w:val="28"/>
          <w:szCs w:val="28"/>
        </w:rPr>
        <w:t xml:space="preserve"> требованию бережливого производства по </w:t>
      </w:r>
      <w:r w:rsidR="002F3F39" w:rsidRPr="000140CE">
        <w:rPr>
          <w:rFonts w:ascii="Times New Roman" w:hAnsi="Times New Roman" w:cs="Times New Roman"/>
          <w:bCs/>
          <w:sz w:val="28"/>
          <w:szCs w:val="28"/>
        </w:rPr>
        <w:t>визуализации текущего состояния процессов и операций.</w:t>
      </w:r>
      <w:r w:rsidR="00114BDC">
        <w:rPr>
          <w:rFonts w:ascii="Times New Roman" w:hAnsi="Times New Roman" w:cs="Times New Roman"/>
          <w:bCs/>
          <w:sz w:val="28"/>
          <w:szCs w:val="28"/>
        </w:rPr>
        <w:t xml:space="preserve"> </w:t>
      </w:r>
    </w:p>
    <w:p w:rsidR="009809F9" w:rsidRPr="000140CE" w:rsidRDefault="00114BDC" w:rsidP="00A512F8">
      <w:pPr>
        <w:spacing w:after="0" w:line="360" w:lineRule="auto"/>
        <w:ind w:firstLine="567"/>
        <w:jc w:val="both"/>
        <w:rPr>
          <w:rFonts w:ascii="Times New Roman" w:hAnsi="Times New Roman" w:cs="Times New Roman"/>
          <w:sz w:val="28"/>
          <w:szCs w:val="28"/>
        </w:rPr>
      </w:pPr>
      <w:r>
        <w:rPr>
          <w:rFonts w:ascii="Times New Roman" w:hAnsi="Times New Roman" w:cs="Times New Roman"/>
          <w:bCs/>
          <w:sz w:val="28"/>
          <w:szCs w:val="28"/>
        </w:rPr>
        <w:t>Оно</w:t>
      </w:r>
      <w:r w:rsidR="00E15274">
        <w:rPr>
          <w:rFonts w:ascii="Times New Roman" w:hAnsi="Times New Roman" w:cs="Times New Roman"/>
          <w:sz w:val="28"/>
          <w:szCs w:val="28"/>
        </w:rPr>
        <w:t xml:space="preserve"> </w:t>
      </w:r>
      <w:r w:rsidR="009809F9" w:rsidRPr="000140CE">
        <w:rPr>
          <w:rFonts w:ascii="Times New Roman" w:hAnsi="Times New Roman" w:cs="Times New Roman"/>
          <w:sz w:val="28"/>
          <w:szCs w:val="28"/>
        </w:rPr>
        <w:t xml:space="preserve"> локализует поток создания ценно</w:t>
      </w:r>
      <w:r w:rsidR="008E0A6D">
        <w:rPr>
          <w:rFonts w:ascii="Times New Roman" w:hAnsi="Times New Roman" w:cs="Times New Roman"/>
          <w:sz w:val="28"/>
          <w:szCs w:val="28"/>
        </w:rPr>
        <w:t>стей в виде визуального объекта. А</w:t>
      </w:r>
      <w:r w:rsidR="009809F9" w:rsidRPr="000140CE">
        <w:rPr>
          <w:rFonts w:ascii="Times New Roman" w:hAnsi="Times New Roman" w:cs="Times New Roman"/>
          <w:sz w:val="28"/>
          <w:szCs w:val="28"/>
        </w:rPr>
        <w:t>ккумулирует и доносит до менеджера в компактном виде весь объем информ</w:t>
      </w:r>
      <w:r w:rsidR="008E0A6D">
        <w:rPr>
          <w:rFonts w:ascii="Times New Roman" w:hAnsi="Times New Roman" w:cs="Times New Roman"/>
          <w:sz w:val="28"/>
          <w:szCs w:val="28"/>
        </w:rPr>
        <w:t>ации о параметрах этого объекта. С</w:t>
      </w:r>
      <w:r w:rsidR="009809F9" w:rsidRPr="000140CE">
        <w:rPr>
          <w:rFonts w:ascii="Times New Roman" w:hAnsi="Times New Roman" w:cs="Times New Roman"/>
          <w:sz w:val="28"/>
          <w:szCs w:val="28"/>
        </w:rPr>
        <w:t>одержит количественные величины, используемые для определения состояния объекта.</w:t>
      </w:r>
    </w:p>
    <w:p w:rsidR="00114BDC" w:rsidRPr="00114BDC" w:rsidRDefault="00114BDC" w:rsidP="00114BDC">
      <w:pPr>
        <w:widowControl w:val="0"/>
        <w:spacing w:after="0" w:line="360" w:lineRule="auto"/>
        <w:ind w:firstLine="567"/>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Г</w:t>
      </w:r>
      <w:r w:rsidRPr="000140CE">
        <w:rPr>
          <w:rFonts w:ascii="Times New Roman" w:hAnsi="Times New Roman" w:cs="Times New Roman"/>
          <w:bCs/>
          <w:sz w:val="28"/>
          <w:szCs w:val="28"/>
        </w:rPr>
        <w:t>рафическое представление фондовой сети</w:t>
      </w:r>
      <w:r>
        <w:rPr>
          <w:rFonts w:ascii="Times New Roman" w:hAnsi="Times New Roman" w:cs="Times New Roman"/>
          <w:bCs/>
          <w:sz w:val="28"/>
          <w:szCs w:val="28"/>
        </w:rPr>
        <w:t xml:space="preserve"> рекомендуется использовать для информирования высших менеджеров корпорации о потоке создания ценностей.</w:t>
      </w:r>
      <w:r w:rsidRPr="000140CE">
        <w:rPr>
          <w:rFonts w:ascii="Times New Roman" w:hAnsi="Times New Roman" w:cs="Times New Roman"/>
          <w:bCs/>
          <w:sz w:val="28"/>
          <w:szCs w:val="28"/>
        </w:rPr>
        <w:t xml:space="preserve"> </w:t>
      </w:r>
      <w:r>
        <w:rPr>
          <w:rFonts w:ascii="Times New Roman" w:hAnsi="Times New Roman" w:cs="Times New Roman"/>
          <w:bCs/>
          <w:sz w:val="28"/>
          <w:szCs w:val="28"/>
        </w:rPr>
        <w:t>Его п</w:t>
      </w:r>
      <w:r w:rsidRPr="00114BDC">
        <w:rPr>
          <w:rFonts w:ascii="Times New Roman" w:hAnsi="Times New Roman" w:cs="Times New Roman"/>
          <w:bCs/>
          <w:sz w:val="28"/>
          <w:szCs w:val="28"/>
        </w:rPr>
        <w:t xml:space="preserve">рименение в управлении корпоративными финансами </w:t>
      </w:r>
      <w:r>
        <w:rPr>
          <w:rFonts w:ascii="Times New Roman" w:hAnsi="Times New Roman" w:cs="Times New Roman"/>
          <w:bCs/>
          <w:sz w:val="28"/>
          <w:szCs w:val="28"/>
        </w:rPr>
        <w:t>позволяет решать следующие задачи</w:t>
      </w:r>
      <w:r w:rsidRPr="00114BDC">
        <w:rPr>
          <w:rFonts w:ascii="Times New Roman" w:hAnsi="Times New Roman" w:cs="Times New Roman"/>
          <w:bCs/>
          <w:sz w:val="28"/>
          <w:szCs w:val="28"/>
        </w:rPr>
        <w:t xml:space="preserve"> бережливого производства:</w:t>
      </w:r>
    </w:p>
    <w:p w:rsidR="00114BDC" w:rsidRPr="00114BDC" w:rsidRDefault="00114BDC" w:rsidP="00114BDC">
      <w:pPr>
        <w:widowControl w:val="0"/>
        <w:spacing w:after="0" w:line="360" w:lineRule="auto"/>
        <w:ind w:firstLine="567"/>
        <w:jc w:val="both"/>
        <w:rPr>
          <w:rFonts w:ascii="Times New Roman" w:hAnsi="Times New Roman" w:cs="Times New Roman"/>
          <w:bCs/>
          <w:sz w:val="28"/>
          <w:szCs w:val="28"/>
        </w:rPr>
      </w:pPr>
      <w:r w:rsidRPr="00114BDC">
        <w:rPr>
          <w:rFonts w:ascii="Times New Roman" w:hAnsi="Times New Roman" w:cs="Times New Roman"/>
          <w:bCs/>
          <w:sz w:val="28"/>
          <w:szCs w:val="28"/>
        </w:rPr>
        <w:t>- представление в виде цепочки потоков деятельности корпорации по созданию ценностей;</w:t>
      </w:r>
    </w:p>
    <w:p w:rsidR="00114BDC" w:rsidRPr="00114BDC" w:rsidRDefault="00114BDC" w:rsidP="00114BDC">
      <w:pPr>
        <w:widowControl w:val="0"/>
        <w:spacing w:after="0" w:line="360" w:lineRule="auto"/>
        <w:ind w:firstLine="567"/>
        <w:jc w:val="both"/>
        <w:rPr>
          <w:rFonts w:ascii="Times New Roman" w:hAnsi="Times New Roman" w:cs="Times New Roman"/>
          <w:bCs/>
          <w:sz w:val="28"/>
          <w:szCs w:val="28"/>
        </w:rPr>
      </w:pPr>
      <w:r w:rsidRPr="00114BDC">
        <w:rPr>
          <w:rFonts w:ascii="Times New Roman" w:hAnsi="Times New Roman" w:cs="Times New Roman"/>
          <w:bCs/>
          <w:sz w:val="28"/>
          <w:szCs w:val="28"/>
        </w:rPr>
        <w:t>- определение пропускной способности процессов и операций;</w:t>
      </w:r>
    </w:p>
    <w:p w:rsidR="00114BDC" w:rsidRPr="00114BDC" w:rsidRDefault="00114BDC" w:rsidP="00114BDC">
      <w:pPr>
        <w:widowControl w:val="0"/>
        <w:spacing w:after="0" w:line="360" w:lineRule="auto"/>
        <w:ind w:firstLine="567"/>
        <w:jc w:val="both"/>
        <w:rPr>
          <w:rFonts w:ascii="Times New Roman" w:hAnsi="Times New Roman" w:cs="Times New Roman"/>
          <w:bCs/>
          <w:sz w:val="28"/>
          <w:szCs w:val="28"/>
        </w:rPr>
      </w:pPr>
      <w:r w:rsidRPr="00114BDC">
        <w:rPr>
          <w:rFonts w:ascii="Times New Roman" w:hAnsi="Times New Roman" w:cs="Times New Roman"/>
          <w:bCs/>
          <w:sz w:val="28"/>
          <w:szCs w:val="28"/>
        </w:rPr>
        <w:t>- визуализация текущего состояния процессов и операций;</w:t>
      </w:r>
    </w:p>
    <w:p w:rsidR="00114BDC" w:rsidRDefault="00114BDC" w:rsidP="00114BDC">
      <w:pPr>
        <w:widowControl w:val="0"/>
        <w:spacing w:after="0" w:line="360" w:lineRule="auto"/>
        <w:ind w:firstLine="567"/>
        <w:jc w:val="both"/>
        <w:rPr>
          <w:rFonts w:ascii="Times New Roman" w:hAnsi="Times New Roman" w:cs="Times New Roman"/>
          <w:bCs/>
          <w:sz w:val="28"/>
          <w:szCs w:val="28"/>
        </w:rPr>
      </w:pPr>
      <w:r w:rsidRPr="00114BDC">
        <w:rPr>
          <w:rFonts w:ascii="Times New Roman" w:hAnsi="Times New Roman" w:cs="Times New Roman"/>
          <w:bCs/>
          <w:sz w:val="28"/>
          <w:szCs w:val="28"/>
        </w:rPr>
        <w:t>- локализация потерь.</w:t>
      </w:r>
    </w:p>
    <w:p w:rsidR="00C84FC1" w:rsidRPr="000140CE" w:rsidRDefault="002F3F39" w:rsidP="00A512F8">
      <w:pPr>
        <w:widowControl w:val="0"/>
        <w:spacing w:after="0" w:line="360" w:lineRule="auto"/>
        <w:ind w:firstLine="567"/>
        <w:jc w:val="both"/>
        <w:rPr>
          <w:rFonts w:ascii="Times New Roman" w:eastAsia="Times New Roman" w:hAnsi="Times New Roman" w:cs="Times New Roman"/>
          <w:sz w:val="28"/>
          <w:szCs w:val="28"/>
          <w:lang w:eastAsia="ru-RU"/>
        </w:rPr>
      </w:pPr>
      <w:r w:rsidRPr="000140CE">
        <w:rPr>
          <w:rFonts w:ascii="Times New Roman" w:eastAsia="Times New Roman" w:hAnsi="Times New Roman" w:cs="Times New Roman"/>
          <w:sz w:val="28"/>
          <w:szCs w:val="28"/>
          <w:lang w:eastAsia="ru-RU"/>
        </w:rPr>
        <w:t xml:space="preserve">Для построения фондовой сети </w:t>
      </w:r>
      <w:r w:rsidR="00D636EB">
        <w:rPr>
          <w:rFonts w:ascii="Times New Roman" w:eastAsia="Times New Roman" w:hAnsi="Times New Roman" w:cs="Times New Roman"/>
          <w:sz w:val="28"/>
          <w:szCs w:val="28"/>
          <w:lang w:eastAsia="ru-RU"/>
        </w:rPr>
        <w:t>следует</w:t>
      </w:r>
      <w:r w:rsidRPr="000140CE">
        <w:rPr>
          <w:rFonts w:ascii="Times New Roman" w:eastAsia="Times New Roman" w:hAnsi="Times New Roman" w:cs="Times New Roman"/>
          <w:sz w:val="28"/>
          <w:szCs w:val="28"/>
          <w:lang w:eastAsia="ru-RU"/>
        </w:rPr>
        <w:t xml:space="preserve"> </w:t>
      </w:r>
      <w:r w:rsidR="00D636EB">
        <w:rPr>
          <w:rFonts w:ascii="Times New Roman" w:eastAsia="Times New Roman" w:hAnsi="Times New Roman" w:cs="Times New Roman"/>
          <w:sz w:val="28"/>
          <w:szCs w:val="28"/>
          <w:lang w:eastAsia="ru-RU"/>
        </w:rPr>
        <w:t xml:space="preserve">использовать публичную финансовую отчетность корпорации и </w:t>
      </w:r>
      <w:r w:rsidRPr="000140CE">
        <w:rPr>
          <w:rFonts w:ascii="Times New Roman" w:eastAsia="Times New Roman" w:hAnsi="Times New Roman" w:cs="Times New Roman"/>
          <w:sz w:val="28"/>
          <w:szCs w:val="28"/>
          <w:lang w:eastAsia="ru-RU"/>
        </w:rPr>
        <w:t xml:space="preserve"> специализированный программный продукт, находящи</w:t>
      </w:r>
      <w:r w:rsidR="001A3ED6">
        <w:rPr>
          <w:rFonts w:ascii="Times New Roman" w:eastAsia="Times New Roman" w:hAnsi="Times New Roman" w:cs="Times New Roman"/>
          <w:sz w:val="28"/>
          <w:szCs w:val="28"/>
          <w:lang w:eastAsia="ru-RU"/>
        </w:rPr>
        <w:t>йся в открытом доступе в сети Интернет</w:t>
      </w:r>
      <w:r w:rsidR="00D32685">
        <w:rPr>
          <w:rFonts w:ascii="Times New Roman" w:eastAsia="Times New Roman" w:hAnsi="Times New Roman" w:cs="Times New Roman"/>
          <w:sz w:val="28"/>
          <w:szCs w:val="28"/>
          <w:lang w:eastAsia="ru-RU"/>
        </w:rPr>
        <w:t xml:space="preserve"> </w:t>
      </w:r>
      <w:r w:rsidR="00D32685" w:rsidRPr="00D32685">
        <w:rPr>
          <w:rFonts w:ascii="Times New Roman" w:eastAsia="Times New Roman" w:hAnsi="Times New Roman" w:cs="Times New Roman"/>
          <w:sz w:val="28"/>
          <w:szCs w:val="28"/>
          <w:lang w:eastAsia="ru-RU"/>
        </w:rPr>
        <w:t>[12]</w:t>
      </w:r>
      <w:r w:rsidRPr="000140CE">
        <w:rPr>
          <w:rFonts w:ascii="Times New Roman" w:eastAsia="Times New Roman" w:hAnsi="Times New Roman" w:cs="Times New Roman"/>
          <w:sz w:val="28"/>
          <w:szCs w:val="28"/>
          <w:lang w:eastAsia="ru-RU"/>
        </w:rPr>
        <w:t xml:space="preserve">. </w:t>
      </w:r>
      <w:r w:rsidR="00C84FC1" w:rsidRPr="000140CE">
        <w:rPr>
          <w:rFonts w:ascii="Times New Roman" w:eastAsia="Times New Roman" w:hAnsi="Times New Roman" w:cs="Times New Roman"/>
          <w:sz w:val="28"/>
          <w:szCs w:val="28"/>
          <w:lang w:eastAsia="ru-RU"/>
        </w:rPr>
        <w:t xml:space="preserve">Применение базовой конфигурации является наиболее целесообразным вариантом внедрения фондовой сети в </w:t>
      </w:r>
      <w:r w:rsidR="00D32685">
        <w:rPr>
          <w:rFonts w:ascii="Times New Roman" w:eastAsia="Times New Roman" w:hAnsi="Times New Roman" w:cs="Times New Roman"/>
          <w:sz w:val="28"/>
          <w:szCs w:val="28"/>
          <w:lang w:eastAsia="ru-RU"/>
        </w:rPr>
        <w:t>систему бережливого производства</w:t>
      </w:r>
      <w:r w:rsidR="00C84FC1" w:rsidRPr="000140CE">
        <w:rPr>
          <w:rFonts w:ascii="Times New Roman" w:eastAsia="Times New Roman" w:hAnsi="Times New Roman" w:cs="Times New Roman"/>
          <w:sz w:val="28"/>
          <w:szCs w:val="28"/>
          <w:lang w:eastAsia="ru-RU"/>
        </w:rPr>
        <w:t xml:space="preserve">. С этого варианта целесообразно начинать и </w:t>
      </w:r>
      <w:proofErr w:type="gramStart"/>
      <w:r w:rsidR="00C84FC1" w:rsidRPr="000140CE">
        <w:rPr>
          <w:rFonts w:ascii="Times New Roman" w:eastAsia="Times New Roman" w:hAnsi="Times New Roman" w:cs="Times New Roman"/>
          <w:sz w:val="28"/>
          <w:szCs w:val="28"/>
          <w:lang w:eastAsia="ru-RU"/>
        </w:rPr>
        <w:t>лишь</w:t>
      </w:r>
      <w:proofErr w:type="gramEnd"/>
      <w:r w:rsidR="00C84FC1" w:rsidRPr="000140CE">
        <w:rPr>
          <w:rFonts w:ascii="Times New Roman" w:eastAsia="Times New Roman" w:hAnsi="Times New Roman" w:cs="Times New Roman"/>
          <w:sz w:val="28"/>
          <w:szCs w:val="28"/>
          <w:lang w:eastAsia="ru-RU"/>
        </w:rPr>
        <w:t xml:space="preserve"> потом переходить к более сложным конфигурациям фондовой сети.</w:t>
      </w:r>
    </w:p>
    <w:p w:rsidR="00DC3F3D" w:rsidRPr="000140CE" w:rsidRDefault="00DC3F3D" w:rsidP="00A512F8">
      <w:pPr>
        <w:widowControl w:val="0"/>
        <w:spacing w:after="0" w:line="360" w:lineRule="auto"/>
        <w:ind w:firstLine="567"/>
        <w:jc w:val="both"/>
        <w:rPr>
          <w:rFonts w:ascii="Times New Roman" w:eastAsia="Times New Roman" w:hAnsi="Times New Roman" w:cs="Times New Roman"/>
          <w:sz w:val="28"/>
          <w:szCs w:val="28"/>
          <w:lang w:eastAsia="ru-RU"/>
        </w:rPr>
      </w:pPr>
    </w:p>
    <w:p w:rsidR="00483E66" w:rsidRPr="00CC5DDA" w:rsidRDefault="005B56C4" w:rsidP="00BC45E6">
      <w:pPr>
        <w:spacing w:after="0" w:line="360" w:lineRule="auto"/>
        <w:ind w:firstLine="567"/>
        <w:jc w:val="both"/>
        <w:rPr>
          <w:rFonts w:ascii="Times New Roman" w:eastAsia="Times New Roman" w:hAnsi="Times New Roman" w:cs="Times New Roman"/>
          <w:b/>
          <w:sz w:val="28"/>
          <w:szCs w:val="28"/>
          <w:lang w:eastAsia="ru-RU"/>
        </w:rPr>
      </w:pPr>
      <w:r w:rsidRPr="00CC5DDA">
        <w:rPr>
          <w:rFonts w:ascii="Times New Roman" w:eastAsia="Times New Roman" w:hAnsi="Times New Roman" w:cs="Times New Roman"/>
          <w:b/>
          <w:sz w:val="28"/>
          <w:szCs w:val="28"/>
          <w:lang w:eastAsia="ru-RU"/>
        </w:rPr>
        <w:t>Список литературы</w:t>
      </w:r>
    </w:p>
    <w:p w:rsidR="005B56C4" w:rsidRPr="005B56C4" w:rsidRDefault="005B56C4" w:rsidP="00BC45E6">
      <w:pPr>
        <w:spacing w:after="0" w:line="360" w:lineRule="auto"/>
        <w:ind w:firstLine="567"/>
        <w:jc w:val="both"/>
        <w:rPr>
          <w:rFonts w:ascii="Times New Roman" w:eastAsia="Times New Roman" w:hAnsi="Times New Roman" w:cs="Times New Roman"/>
          <w:sz w:val="28"/>
          <w:szCs w:val="28"/>
          <w:lang w:eastAsia="ru-RU"/>
        </w:rPr>
      </w:pPr>
    </w:p>
    <w:p w:rsidR="00790357" w:rsidRPr="000140CE" w:rsidRDefault="007604FB" w:rsidP="00BC45E6">
      <w:pPr>
        <w:pStyle w:val="a5"/>
        <w:numPr>
          <w:ilvl w:val="0"/>
          <w:numId w:val="8"/>
        </w:numPr>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Лапенков В.И., </w:t>
      </w:r>
      <w:r w:rsidR="00790357" w:rsidRPr="00F34438">
        <w:rPr>
          <w:rFonts w:ascii="Times New Roman" w:eastAsia="Times New Roman" w:hAnsi="Times New Roman" w:cs="Times New Roman"/>
          <w:i/>
          <w:sz w:val="28"/>
          <w:szCs w:val="28"/>
          <w:lang w:eastAsia="ru-RU"/>
        </w:rPr>
        <w:t>Лапенков И.В.</w:t>
      </w:r>
      <w:r w:rsidR="00790357" w:rsidRPr="000140CE">
        <w:rPr>
          <w:rFonts w:ascii="Times New Roman" w:eastAsia="Times New Roman" w:hAnsi="Times New Roman" w:cs="Times New Roman"/>
          <w:sz w:val="28"/>
          <w:szCs w:val="28"/>
          <w:lang w:eastAsia="ru-RU"/>
        </w:rPr>
        <w:t xml:space="preserve"> Фондовая сеть бизнес-процесса корпорации. </w:t>
      </w:r>
      <w:r w:rsidR="00D32685">
        <w:rPr>
          <w:rFonts w:ascii="Times New Roman" w:eastAsia="Times New Roman" w:hAnsi="Times New Roman" w:cs="Times New Roman"/>
          <w:sz w:val="28"/>
          <w:szCs w:val="28"/>
          <w:lang w:eastAsia="ru-RU"/>
        </w:rPr>
        <w:t>–</w:t>
      </w:r>
      <w:r w:rsidR="00790357" w:rsidRPr="000140CE">
        <w:rPr>
          <w:rFonts w:ascii="Times New Roman" w:eastAsia="Times New Roman" w:hAnsi="Times New Roman" w:cs="Times New Roman"/>
          <w:sz w:val="28"/>
          <w:szCs w:val="28"/>
          <w:lang w:eastAsia="ru-RU"/>
        </w:rPr>
        <w:t xml:space="preserve"> М</w:t>
      </w:r>
      <w:r w:rsidR="00D32685">
        <w:rPr>
          <w:rFonts w:ascii="Times New Roman" w:eastAsia="Times New Roman" w:hAnsi="Times New Roman" w:cs="Times New Roman"/>
          <w:sz w:val="28"/>
          <w:szCs w:val="28"/>
          <w:lang w:eastAsia="ru-RU"/>
        </w:rPr>
        <w:t>.</w:t>
      </w:r>
      <w:proofErr w:type="gramStart"/>
      <w:r w:rsidR="0074646F">
        <w:rPr>
          <w:rFonts w:ascii="Times New Roman" w:eastAsia="Times New Roman" w:hAnsi="Times New Roman" w:cs="Times New Roman"/>
          <w:sz w:val="28"/>
          <w:szCs w:val="28"/>
          <w:lang w:eastAsia="ru-RU"/>
        </w:rPr>
        <w:t xml:space="preserve"> :</w:t>
      </w:r>
      <w:proofErr w:type="gramEnd"/>
      <w:r w:rsidR="0074646F">
        <w:rPr>
          <w:rFonts w:ascii="Times New Roman" w:eastAsia="Times New Roman" w:hAnsi="Times New Roman" w:cs="Times New Roman"/>
          <w:sz w:val="28"/>
          <w:szCs w:val="28"/>
          <w:lang w:eastAsia="ru-RU"/>
        </w:rPr>
        <w:t xml:space="preserve"> ИНФРА-М, 2018. - 179 с. </w:t>
      </w:r>
    </w:p>
    <w:p w:rsidR="00790357" w:rsidRPr="000140CE" w:rsidRDefault="00790357" w:rsidP="00BC45E6">
      <w:pPr>
        <w:pStyle w:val="a5"/>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F34438">
        <w:rPr>
          <w:rFonts w:ascii="Times New Roman" w:eastAsia="Times New Roman" w:hAnsi="Times New Roman" w:cs="Times New Roman"/>
          <w:i/>
          <w:sz w:val="28"/>
          <w:szCs w:val="28"/>
          <w:lang w:eastAsia="ru-RU"/>
        </w:rPr>
        <w:lastRenderedPageBreak/>
        <w:t>Лапенков В.И.</w:t>
      </w:r>
      <w:r w:rsidRPr="000140CE">
        <w:rPr>
          <w:rFonts w:ascii="Times New Roman" w:eastAsia="Times New Roman" w:hAnsi="Times New Roman" w:cs="Times New Roman"/>
          <w:sz w:val="28"/>
          <w:szCs w:val="28"/>
          <w:lang w:eastAsia="ru-RU"/>
        </w:rPr>
        <w:t xml:space="preserve"> База данных «Мониторинг фондовой сети организации». Свидетельство о госрегистрации № 2016620519 от 25.04.2016. </w:t>
      </w:r>
    </w:p>
    <w:p w:rsidR="00790357" w:rsidRPr="000140CE" w:rsidRDefault="00790357" w:rsidP="00BC45E6">
      <w:pPr>
        <w:pStyle w:val="a5"/>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6451AC">
        <w:rPr>
          <w:rFonts w:ascii="Times New Roman" w:eastAsia="Times New Roman" w:hAnsi="Times New Roman" w:cs="Times New Roman"/>
          <w:i/>
          <w:sz w:val="28"/>
          <w:szCs w:val="28"/>
          <w:lang w:eastAsia="ru-RU"/>
        </w:rPr>
        <w:t>Лапенков В.И.</w:t>
      </w:r>
      <w:r w:rsidRPr="000140CE">
        <w:rPr>
          <w:rFonts w:ascii="Times New Roman" w:eastAsia="Times New Roman" w:hAnsi="Times New Roman" w:cs="Times New Roman"/>
          <w:sz w:val="28"/>
          <w:szCs w:val="28"/>
          <w:lang w:eastAsia="ru-RU"/>
        </w:rPr>
        <w:t xml:space="preserve"> Фондовая сеть корпорации // Вестник Московского государственного областного университета. Серия: Экономика. 2018. № 2. С. 196–205. </w:t>
      </w:r>
    </w:p>
    <w:p w:rsidR="00851C0E" w:rsidRPr="000140CE" w:rsidRDefault="00851C0E" w:rsidP="00BC45E6">
      <w:pPr>
        <w:pStyle w:val="a5"/>
        <w:numPr>
          <w:ilvl w:val="0"/>
          <w:numId w:val="8"/>
        </w:numPr>
        <w:spacing w:after="0" w:line="360" w:lineRule="auto"/>
        <w:ind w:left="0" w:firstLine="567"/>
        <w:jc w:val="both"/>
        <w:rPr>
          <w:rFonts w:ascii="Times New Roman" w:eastAsia="Times New Roman" w:hAnsi="Times New Roman" w:cs="Times New Roman"/>
          <w:color w:val="000000"/>
          <w:sz w:val="28"/>
          <w:szCs w:val="28"/>
          <w:lang w:eastAsia="ru-RU"/>
        </w:rPr>
      </w:pPr>
      <w:r w:rsidRPr="006451AC">
        <w:rPr>
          <w:rFonts w:ascii="Times New Roman" w:eastAsia="Times New Roman" w:hAnsi="Times New Roman" w:cs="Times New Roman"/>
          <w:i/>
          <w:color w:val="000000"/>
          <w:sz w:val="28"/>
          <w:szCs w:val="28"/>
          <w:lang w:eastAsia="ru-RU"/>
        </w:rPr>
        <w:t xml:space="preserve">Приказ </w:t>
      </w:r>
      <w:r w:rsidRPr="000140CE">
        <w:rPr>
          <w:rFonts w:ascii="Times New Roman" w:eastAsia="Times New Roman" w:hAnsi="Times New Roman" w:cs="Times New Roman"/>
          <w:color w:val="000000"/>
          <w:sz w:val="28"/>
          <w:szCs w:val="28"/>
          <w:lang w:eastAsia="ru-RU"/>
        </w:rPr>
        <w:t>Министерства промышленности и торговл</w:t>
      </w:r>
      <w:r w:rsidR="00BA3B42" w:rsidRPr="000140CE">
        <w:rPr>
          <w:rFonts w:ascii="Times New Roman" w:eastAsia="Times New Roman" w:hAnsi="Times New Roman" w:cs="Times New Roman"/>
          <w:color w:val="000000"/>
          <w:sz w:val="28"/>
          <w:szCs w:val="28"/>
          <w:lang w:eastAsia="ru-RU"/>
        </w:rPr>
        <w:t>и РФ от 20 июня 2017 г. № 1907 «</w:t>
      </w:r>
      <w:r w:rsidRPr="000140CE">
        <w:rPr>
          <w:rFonts w:ascii="Times New Roman" w:eastAsia="Times New Roman" w:hAnsi="Times New Roman" w:cs="Times New Roman"/>
          <w:color w:val="000000"/>
          <w:sz w:val="28"/>
          <w:szCs w:val="28"/>
          <w:lang w:eastAsia="ru-RU"/>
        </w:rPr>
        <w:t>Об утверждении Рекомендаций по применению принципов бережливого производства в ра</w:t>
      </w:r>
      <w:r w:rsidR="00BA3B42" w:rsidRPr="000140CE">
        <w:rPr>
          <w:rFonts w:ascii="Times New Roman" w:eastAsia="Times New Roman" w:hAnsi="Times New Roman" w:cs="Times New Roman"/>
          <w:color w:val="000000"/>
          <w:sz w:val="28"/>
          <w:szCs w:val="28"/>
          <w:lang w:eastAsia="ru-RU"/>
        </w:rPr>
        <w:t>зличных отраслях промышленности».</w:t>
      </w:r>
    </w:p>
    <w:p w:rsidR="00851C0E" w:rsidRPr="000140CE" w:rsidRDefault="00851C0E" w:rsidP="00BC45E6">
      <w:pPr>
        <w:pStyle w:val="a5"/>
        <w:numPr>
          <w:ilvl w:val="0"/>
          <w:numId w:val="8"/>
        </w:numPr>
        <w:spacing w:after="0" w:line="360" w:lineRule="auto"/>
        <w:ind w:left="0" w:firstLine="567"/>
        <w:jc w:val="both"/>
        <w:rPr>
          <w:rFonts w:ascii="Times New Roman" w:eastAsia="Times New Roman" w:hAnsi="Times New Roman" w:cs="Times New Roman"/>
          <w:color w:val="000000"/>
          <w:sz w:val="28"/>
          <w:szCs w:val="28"/>
          <w:lang w:eastAsia="ru-RU"/>
        </w:rPr>
      </w:pPr>
      <w:r w:rsidRPr="006451AC">
        <w:rPr>
          <w:rFonts w:ascii="Times New Roman" w:eastAsia="Times New Roman" w:hAnsi="Times New Roman" w:cs="Times New Roman"/>
          <w:i/>
          <w:color w:val="000000"/>
          <w:sz w:val="28"/>
          <w:szCs w:val="28"/>
          <w:lang w:eastAsia="ru-RU"/>
        </w:rPr>
        <w:t xml:space="preserve">Директивы </w:t>
      </w:r>
      <w:r w:rsidRPr="000140CE">
        <w:rPr>
          <w:rFonts w:ascii="Times New Roman" w:eastAsia="Times New Roman" w:hAnsi="Times New Roman" w:cs="Times New Roman"/>
          <w:color w:val="000000"/>
          <w:sz w:val="28"/>
          <w:szCs w:val="28"/>
          <w:lang w:eastAsia="ru-RU"/>
        </w:rPr>
        <w:t>представителям Российской Федерации для участия в заседаниях советов директоров (наблюдательных советов) открытых акционерных обществ оборонно-промышленного комплекса, включенных в специальный перечень, утвержденный распоряжением Правительства Российской Федерации от 23 января 2003 года №91-р. Директивы Правительства Российской Федерации от 11.06.2015 № 3666п-П13.</w:t>
      </w:r>
    </w:p>
    <w:p w:rsidR="00822B48" w:rsidRPr="000140CE" w:rsidRDefault="006C2B23" w:rsidP="00BC45E6">
      <w:pPr>
        <w:pStyle w:val="a5"/>
        <w:numPr>
          <w:ilvl w:val="0"/>
          <w:numId w:val="8"/>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6451AC">
        <w:rPr>
          <w:rFonts w:ascii="Times New Roman" w:eastAsia="Times New Roman" w:hAnsi="Times New Roman" w:cs="Times New Roman"/>
          <w:i/>
          <w:color w:val="000000"/>
          <w:sz w:val="28"/>
          <w:szCs w:val="28"/>
          <w:lang w:eastAsia="ru-RU"/>
        </w:rPr>
        <w:t xml:space="preserve">ГОСТ </w:t>
      </w:r>
      <w:proofErr w:type="gramStart"/>
      <w:r w:rsidRPr="006451AC">
        <w:rPr>
          <w:rFonts w:ascii="Times New Roman" w:eastAsia="Times New Roman" w:hAnsi="Times New Roman" w:cs="Times New Roman"/>
          <w:i/>
          <w:color w:val="000000"/>
          <w:sz w:val="28"/>
          <w:szCs w:val="28"/>
          <w:lang w:eastAsia="ru-RU"/>
        </w:rPr>
        <w:t>Р</w:t>
      </w:r>
      <w:proofErr w:type="gramEnd"/>
      <w:r w:rsidRPr="000140CE">
        <w:rPr>
          <w:rFonts w:ascii="Times New Roman" w:eastAsia="Times New Roman" w:hAnsi="Times New Roman" w:cs="Times New Roman"/>
          <w:color w:val="000000"/>
          <w:sz w:val="28"/>
          <w:szCs w:val="28"/>
          <w:lang w:eastAsia="ru-RU"/>
        </w:rPr>
        <w:t xml:space="preserve"> 56020-2014 «</w:t>
      </w:r>
      <w:r w:rsidR="00FB574F" w:rsidRPr="000140CE">
        <w:rPr>
          <w:rFonts w:ascii="Times New Roman" w:eastAsia="Times New Roman" w:hAnsi="Times New Roman" w:cs="Times New Roman"/>
          <w:color w:val="000000"/>
          <w:sz w:val="28"/>
          <w:szCs w:val="28"/>
          <w:lang w:eastAsia="ru-RU"/>
        </w:rPr>
        <w:t>Бережливое производств</w:t>
      </w:r>
      <w:r w:rsidRPr="000140CE">
        <w:rPr>
          <w:rFonts w:ascii="Times New Roman" w:eastAsia="Times New Roman" w:hAnsi="Times New Roman" w:cs="Times New Roman"/>
          <w:color w:val="000000"/>
          <w:sz w:val="28"/>
          <w:szCs w:val="28"/>
          <w:lang w:eastAsia="ru-RU"/>
        </w:rPr>
        <w:t>о. Основные положения и словарь»</w:t>
      </w:r>
      <w:r w:rsidR="00884EF8">
        <w:rPr>
          <w:rFonts w:ascii="Times New Roman" w:eastAsia="Times New Roman" w:hAnsi="Times New Roman" w:cs="Times New Roman"/>
          <w:color w:val="000000"/>
          <w:sz w:val="28"/>
          <w:szCs w:val="28"/>
          <w:lang w:eastAsia="ru-RU"/>
        </w:rPr>
        <w:t xml:space="preserve">: </w:t>
      </w:r>
      <w:r w:rsidR="00FB574F" w:rsidRPr="000140CE">
        <w:rPr>
          <w:rFonts w:ascii="Times New Roman" w:eastAsia="Times New Roman" w:hAnsi="Times New Roman" w:cs="Times New Roman"/>
          <w:color w:val="000000"/>
          <w:sz w:val="28"/>
          <w:szCs w:val="28"/>
          <w:lang w:eastAsia="ru-RU"/>
        </w:rPr>
        <w:t>приказ Росстандарта от 12 мая 2014 г. № 431-ст</w:t>
      </w:r>
      <w:r w:rsidR="00822B48" w:rsidRPr="000140CE">
        <w:rPr>
          <w:rFonts w:ascii="Times New Roman" w:eastAsia="Times New Roman" w:hAnsi="Times New Roman" w:cs="Times New Roman"/>
          <w:color w:val="000000"/>
          <w:sz w:val="28"/>
          <w:szCs w:val="28"/>
          <w:lang w:eastAsia="ru-RU"/>
        </w:rPr>
        <w:t>.</w:t>
      </w:r>
      <w:r w:rsidR="00FB574F" w:rsidRPr="000140CE">
        <w:rPr>
          <w:rFonts w:ascii="Times New Roman" w:eastAsia="Times New Roman" w:hAnsi="Times New Roman" w:cs="Times New Roman"/>
          <w:color w:val="000000"/>
          <w:sz w:val="28"/>
          <w:szCs w:val="28"/>
          <w:lang w:eastAsia="ru-RU"/>
        </w:rPr>
        <w:t xml:space="preserve"> </w:t>
      </w:r>
    </w:p>
    <w:p w:rsidR="00DB7B11" w:rsidRPr="000140CE" w:rsidRDefault="00DD72D3" w:rsidP="00BC45E6">
      <w:pPr>
        <w:pStyle w:val="a5"/>
        <w:numPr>
          <w:ilvl w:val="0"/>
          <w:numId w:val="8"/>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6451AC">
        <w:rPr>
          <w:rFonts w:ascii="Times New Roman" w:eastAsia="Times New Roman" w:hAnsi="Times New Roman" w:cs="Times New Roman"/>
          <w:i/>
          <w:color w:val="000000"/>
          <w:sz w:val="28"/>
          <w:szCs w:val="28"/>
          <w:lang w:eastAsia="ru-RU"/>
        </w:rPr>
        <w:t>Г</w:t>
      </w:r>
      <w:r w:rsidR="006C2B23" w:rsidRPr="006451AC">
        <w:rPr>
          <w:rFonts w:ascii="Times New Roman" w:eastAsia="Times New Roman" w:hAnsi="Times New Roman" w:cs="Times New Roman"/>
          <w:i/>
          <w:color w:val="000000"/>
          <w:sz w:val="28"/>
          <w:szCs w:val="28"/>
          <w:lang w:eastAsia="ru-RU"/>
        </w:rPr>
        <w:t xml:space="preserve">ОСТ </w:t>
      </w:r>
      <w:proofErr w:type="gramStart"/>
      <w:r w:rsidR="006C2B23" w:rsidRPr="006451AC">
        <w:rPr>
          <w:rFonts w:ascii="Times New Roman" w:eastAsia="Times New Roman" w:hAnsi="Times New Roman" w:cs="Times New Roman"/>
          <w:i/>
          <w:color w:val="000000"/>
          <w:sz w:val="28"/>
          <w:szCs w:val="28"/>
          <w:lang w:eastAsia="ru-RU"/>
        </w:rPr>
        <w:t>Р</w:t>
      </w:r>
      <w:proofErr w:type="gramEnd"/>
      <w:r w:rsidR="006C2B23" w:rsidRPr="000140CE">
        <w:rPr>
          <w:rFonts w:ascii="Times New Roman" w:eastAsia="Times New Roman" w:hAnsi="Times New Roman" w:cs="Times New Roman"/>
          <w:color w:val="000000"/>
          <w:sz w:val="28"/>
          <w:szCs w:val="28"/>
          <w:lang w:eastAsia="ru-RU"/>
        </w:rPr>
        <w:t xml:space="preserve"> 56404-2015 «</w:t>
      </w:r>
      <w:r w:rsidR="00FB574F" w:rsidRPr="000140CE">
        <w:rPr>
          <w:rFonts w:ascii="Times New Roman" w:eastAsia="Times New Roman" w:hAnsi="Times New Roman" w:cs="Times New Roman"/>
          <w:color w:val="000000"/>
          <w:sz w:val="28"/>
          <w:szCs w:val="28"/>
          <w:lang w:eastAsia="ru-RU"/>
        </w:rPr>
        <w:t>Бережливое производство. Тр</w:t>
      </w:r>
      <w:r w:rsidR="006C2B23" w:rsidRPr="000140CE">
        <w:rPr>
          <w:rFonts w:ascii="Times New Roman" w:eastAsia="Times New Roman" w:hAnsi="Times New Roman" w:cs="Times New Roman"/>
          <w:color w:val="000000"/>
          <w:sz w:val="28"/>
          <w:szCs w:val="28"/>
          <w:lang w:eastAsia="ru-RU"/>
        </w:rPr>
        <w:t>ебования к системам менеджмента»</w:t>
      </w:r>
      <w:r w:rsidR="00884EF8">
        <w:rPr>
          <w:rFonts w:ascii="Times New Roman" w:eastAsia="Times New Roman" w:hAnsi="Times New Roman" w:cs="Times New Roman"/>
          <w:color w:val="000000"/>
          <w:sz w:val="28"/>
          <w:szCs w:val="28"/>
          <w:lang w:eastAsia="ru-RU"/>
        </w:rPr>
        <w:t xml:space="preserve">: </w:t>
      </w:r>
      <w:r w:rsidR="00FB574F" w:rsidRPr="000140CE">
        <w:rPr>
          <w:rFonts w:ascii="Times New Roman" w:eastAsia="Times New Roman" w:hAnsi="Times New Roman" w:cs="Times New Roman"/>
          <w:color w:val="000000"/>
          <w:sz w:val="28"/>
          <w:szCs w:val="28"/>
          <w:lang w:eastAsia="ru-RU"/>
        </w:rPr>
        <w:t>приказ Росстанд</w:t>
      </w:r>
      <w:r w:rsidR="00822B48" w:rsidRPr="000140CE">
        <w:rPr>
          <w:rFonts w:ascii="Times New Roman" w:eastAsia="Times New Roman" w:hAnsi="Times New Roman" w:cs="Times New Roman"/>
          <w:color w:val="000000"/>
          <w:sz w:val="28"/>
          <w:szCs w:val="28"/>
          <w:lang w:eastAsia="ru-RU"/>
        </w:rPr>
        <w:t>арта от 27 мая 2015 г. № 445-ст.</w:t>
      </w:r>
    </w:p>
    <w:p w:rsidR="00DB7B11" w:rsidRPr="00394F0A" w:rsidRDefault="006C2B23" w:rsidP="00BC45E6">
      <w:pPr>
        <w:pStyle w:val="a5"/>
        <w:numPr>
          <w:ilvl w:val="0"/>
          <w:numId w:val="8"/>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394F0A">
        <w:rPr>
          <w:rFonts w:ascii="Times New Roman" w:eastAsia="Times New Roman" w:hAnsi="Times New Roman" w:cs="Times New Roman"/>
          <w:i/>
          <w:color w:val="000000"/>
          <w:sz w:val="28"/>
          <w:szCs w:val="28"/>
          <w:lang w:eastAsia="ru-RU"/>
        </w:rPr>
        <w:t xml:space="preserve">ГОСТ </w:t>
      </w:r>
      <w:proofErr w:type="gramStart"/>
      <w:r w:rsidRPr="00394F0A">
        <w:rPr>
          <w:rFonts w:ascii="Times New Roman" w:eastAsia="Times New Roman" w:hAnsi="Times New Roman" w:cs="Times New Roman"/>
          <w:i/>
          <w:color w:val="000000"/>
          <w:sz w:val="28"/>
          <w:szCs w:val="28"/>
          <w:lang w:eastAsia="ru-RU"/>
        </w:rPr>
        <w:t>Р</w:t>
      </w:r>
      <w:proofErr w:type="gramEnd"/>
      <w:r w:rsidRPr="00394F0A">
        <w:rPr>
          <w:rFonts w:ascii="Times New Roman" w:eastAsia="Times New Roman" w:hAnsi="Times New Roman" w:cs="Times New Roman"/>
          <w:color w:val="000000"/>
          <w:sz w:val="28"/>
          <w:szCs w:val="28"/>
          <w:lang w:eastAsia="ru-RU"/>
        </w:rPr>
        <w:t xml:space="preserve"> 56907-2016 «</w:t>
      </w:r>
      <w:r w:rsidR="00DD72D3" w:rsidRPr="00394F0A">
        <w:rPr>
          <w:rFonts w:ascii="Times New Roman" w:eastAsia="Times New Roman" w:hAnsi="Times New Roman" w:cs="Times New Roman"/>
          <w:color w:val="000000"/>
          <w:sz w:val="28"/>
          <w:szCs w:val="28"/>
          <w:lang w:eastAsia="ru-RU"/>
        </w:rPr>
        <w:t>Бережл</w:t>
      </w:r>
      <w:r w:rsidRPr="00394F0A">
        <w:rPr>
          <w:rFonts w:ascii="Times New Roman" w:eastAsia="Times New Roman" w:hAnsi="Times New Roman" w:cs="Times New Roman"/>
          <w:color w:val="000000"/>
          <w:sz w:val="28"/>
          <w:szCs w:val="28"/>
          <w:lang w:eastAsia="ru-RU"/>
        </w:rPr>
        <w:t>ивое производство. Визуализация»</w:t>
      </w:r>
      <w:r w:rsidR="00884EF8" w:rsidRPr="00394F0A">
        <w:rPr>
          <w:rFonts w:ascii="Times New Roman" w:eastAsia="Times New Roman" w:hAnsi="Times New Roman" w:cs="Times New Roman"/>
          <w:color w:val="000000"/>
          <w:sz w:val="28"/>
          <w:szCs w:val="28"/>
          <w:lang w:eastAsia="ru-RU"/>
        </w:rPr>
        <w:t>:</w:t>
      </w:r>
      <w:r w:rsidR="00DD72D3" w:rsidRPr="00394F0A">
        <w:rPr>
          <w:rFonts w:ascii="Times New Roman" w:eastAsia="Times New Roman" w:hAnsi="Times New Roman" w:cs="Times New Roman"/>
          <w:color w:val="000000"/>
          <w:sz w:val="28"/>
          <w:szCs w:val="28"/>
          <w:lang w:eastAsia="ru-RU"/>
        </w:rPr>
        <w:t xml:space="preserve"> приказ Росстандарта от 31 марта 2016 г. № 232-ст</w:t>
      </w:r>
      <w:r w:rsidR="00822B48" w:rsidRPr="00394F0A">
        <w:rPr>
          <w:rFonts w:ascii="Times New Roman" w:eastAsia="Times New Roman" w:hAnsi="Times New Roman" w:cs="Times New Roman"/>
          <w:color w:val="000000"/>
          <w:sz w:val="28"/>
          <w:szCs w:val="28"/>
          <w:lang w:eastAsia="ru-RU"/>
        </w:rPr>
        <w:t>.</w:t>
      </w:r>
    </w:p>
    <w:p w:rsidR="00D405F9" w:rsidRPr="00405D9A" w:rsidRDefault="00D405F9" w:rsidP="00041386">
      <w:pPr>
        <w:pStyle w:val="a5"/>
        <w:numPr>
          <w:ilvl w:val="0"/>
          <w:numId w:val="8"/>
        </w:numPr>
        <w:shd w:val="clear" w:color="auto" w:fill="FFFFFF"/>
        <w:spacing w:after="0" w:line="360" w:lineRule="auto"/>
        <w:ind w:left="0" w:firstLine="567"/>
        <w:jc w:val="both"/>
        <w:rPr>
          <w:rFonts w:ascii="Times New Roman" w:eastAsia="Times New Roman" w:hAnsi="Times New Roman" w:cs="Times New Roman"/>
          <w:color w:val="000000"/>
          <w:sz w:val="28"/>
          <w:szCs w:val="28"/>
          <w:lang w:val="en-US" w:eastAsia="ru-RU"/>
        </w:rPr>
      </w:pPr>
      <w:r w:rsidRPr="00D405F9">
        <w:rPr>
          <w:rFonts w:ascii="Times New Roman" w:eastAsia="Times New Roman" w:hAnsi="Times New Roman" w:cs="Times New Roman"/>
          <w:i/>
          <w:color w:val="000000"/>
          <w:sz w:val="28"/>
          <w:szCs w:val="28"/>
          <w:lang w:val="en-US" w:eastAsia="ru-RU"/>
        </w:rPr>
        <w:t>Womack, J.P.,</w:t>
      </w:r>
      <w:r w:rsidRPr="00405D9A">
        <w:rPr>
          <w:rFonts w:ascii="Times New Roman" w:eastAsia="Times New Roman" w:hAnsi="Times New Roman" w:cs="Times New Roman"/>
          <w:color w:val="000000"/>
          <w:sz w:val="28"/>
          <w:szCs w:val="28"/>
          <w:lang w:val="en-US" w:eastAsia="ru-RU"/>
        </w:rPr>
        <w:t xml:space="preserve"> Jones, D.T. Lean Thinking. Banish Waste and Create Wealth in Your Corporation. – New York at al.: Free Press, 2003. – 397 p.</w:t>
      </w:r>
    </w:p>
    <w:p w:rsidR="00D405F9" w:rsidRPr="00405D9A" w:rsidRDefault="00D405F9" w:rsidP="00041386">
      <w:pPr>
        <w:pStyle w:val="a5"/>
        <w:numPr>
          <w:ilvl w:val="0"/>
          <w:numId w:val="8"/>
        </w:numPr>
        <w:shd w:val="clear" w:color="auto" w:fill="FFFFFF"/>
        <w:spacing w:after="0" w:line="360" w:lineRule="auto"/>
        <w:ind w:left="0" w:firstLine="567"/>
        <w:jc w:val="both"/>
        <w:rPr>
          <w:rFonts w:ascii="Times New Roman" w:eastAsia="Times New Roman" w:hAnsi="Times New Roman" w:cs="Times New Roman"/>
          <w:color w:val="000000"/>
          <w:sz w:val="28"/>
          <w:szCs w:val="28"/>
          <w:lang w:val="en-US" w:eastAsia="ru-RU"/>
        </w:rPr>
      </w:pPr>
      <w:proofErr w:type="spellStart"/>
      <w:r w:rsidRPr="00D405F9">
        <w:rPr>
          <w:rFonts w:ascii="Times New Roman" w:eastAsia="Times New Roman" w:hAnsi="Times New Roman" w:cs="Times New Roman"/>
          <w:i/>
          <w:color w:val="000000"/>
          <w:sz w:val="28"/>
          <w:szCs w:val="28"/>
          <w:lang w:val="en-US" w:eastAsia="ru-RU"/>
        </w:rPr>
        <w:t>Krafcik</w:t>
      </w:r>
      <w:proofErr w:type="spellEnd"/>
      <w:r w:rsidRPr="00D405F9">
        <w:rPr>
          <w:rFonts w:ascii="Times New Roman" w:eastAsia="Times New Roman" w:hAnsi="Times New Roman" w:cs="Times New Roman"/>
          <w:i/>
          <w:color w:val="000000"/>
          <w:sz w:val="28"/>
          <w:szCs w:val="28"/>
          <w:lang w:val="en-US" w:eastAsia="ru-RU"/>
        </w:rPr>
        <w:t xml:space="preserve"> J.</w:t>
      </w:r>
      <w:r w:rsidRPr="00D921C1">
        <w:rPr>
          <w:rFonts w:ascii="Times New Roman" w:eastAsia="Times New Roman" w:hAnsi="Times New Roman" w:cs="Times New Roman"/>
          <w:color w:val="000000"/>
          <w:sz w:val="28"/>
          <w:szCs w:val="28"/>
          <w:lang w:val="en-US" w:eastAsia="ru-RU"/>
        </w:rPr>
        <w:t xml:space="preserve"> Triumph of the Lean Production System // Sloan Management Review, MIT. – Vol. 30. – # 1. – Fall 1988.</w:t>
      </w:r>
    </w:p>
    <w:p w:rsidR="00394F0A" w:rsidRPr="00D405F9" w:rsidRDefault="00E312DD" w:rsidP="00041386">
      <w:pPr>
        <w:pStyle w:val="a5"/>
        <w:numPr>
          <w:ilvl w:val="0"/>
          <w:numId w:val="8"/>
        </w:numPr>
        <w:shd w:val="clear" w:color="auto" w:fill="FFFFFF"/>
        <w:spacing w:after="0" w:line="360" w:lineRule="auto"/>
        <w:ind w:left="0" w:firstLine="567"/>
        <w:jc w:val="both"/>
        <w:rPr>
          <w:rFonts w:ascii="Times New Roman" w:eastAsia="Times New Roman" w:hAnsi="Times New Roman" w:cs="Times New Roman"/>
          <w:sz w:val="28"/>
          <w:szCs w:val="28"/>
          <w:lang w:val="en-US" w:eastAsia="ru-RU"/>
        </w:rPr>
      </w:pPr>
      <w:r w:rsidRPr="00041386">
        <w:rPr>
          <w:rFonts w:ascii="Times New Roman" w:eastAsia="Times New Roman" w:hAnsi="Times New Roman" w:cs="Times New Roman"/>
          <w:i/>
          <w:sz w:val="28"/>
          <w:szCs w:val="28"/>
          <w:lang w:val="en-US" w:eastAsia="ru-RU"/>
        </w:rPr>
        <w:t>Lonnie Wilson</w:t>
      </w:r>
      <w:r>
        <w:rPr>
          <w:rFonts w:ascii="Times New Roman" w:eastAsia="Times New Roman" w:hAnsi="Times New Roman" w:cs="Times New Roman"/>
          <w:sz w:val="28"/>
          <w:szCs w:val="28"/>
          <w:lang w:val="en-US" w:eastAsia="ru-RU"/>
        </w:rPr>
        <w:t>.</w:t>
      </w:r>
      <w:r w:rsidRPr="00E312DD">
        <w:rPr>
          <w:lang w:val="en-US"/>
        </w:rPr>
        <w:t xml:space="preserve"> </w:t>
      </w:r>
      <w:r w:rsidRPr="00E312DD">
        <w:rPr>
          <w:rFonts w:ascii="Times New Roman" w:eastAsia="Times New Roman" w:hAnsi="Times New Roman" w:cs="Times New Roman"/>
          <w:sz w:val="28"/>
          <w:szCs w:val="28"/>
          <w:lang w:val="en-US" w:eastAsia="ru-RU"/>
        </w:rPr>
        <w:t xml:space="preserve">How </w:t>
      </w:r>
      <w:proofErr w:type="gramStart"/>
      <w:r w:rsidRPr="00E312DD">
        <w:rPr>
          <w:rFonts w:ascii="Times New Roman" w:eastAsia="Times New Roman" w:hAnsi="Times New Roman" w:cs="Times New Roman"/>
          <w:sz w:val="28"/>
          <w:szCs w:val="28"/>
          <w:lang w:val="en-US" w:eastAsia="ru-RU"/>
        </w:rPr>
        <w:t>To</w:t>
      </w:r>
      <w:proofErr w:type="gramEnd"/>
      <w:r w:rsidRPr="00E312DD">
        <w:rPr>
          <w:rFonts w:ascii="Times New Roman" w:eastAsia="Times New Roman" w:hAnsi="Times New Roman" w:cs="Times New Roman"/>
          <w:sz w:val="28"/>
          <w:szCs w:val="28"/>
          <w:lang w:val="en-US" w:eastAsia="ru-RU"/>
        </w:rPr>
        <w:t xml:space="preserve"> Implement Lean Manufacturing</w:t>
      </w:r>
      <w:r>
        <w:rPr>
          <w:rFonts w:ascii="Times New Roman" w:eastAsia="Times New Roman" w:hAnsi="Times New Roman" w:cs="Times New Roman"/>
          <w:sz w:val="28"/>
          <w:szCs w:val="28"/>
          <w:lang w:val="en-US" w:eastAsia="ru-RU"/>
        </w:rPr>
        <w:t xml:space="preserve">. - </w:t>
      </w:r>
      <w:r w:rsidRPr="00E312DD">
        <w:rPr>
          <w:rFonts w:ascii="Times New Roman" w:eastAsia="Times New Roman" w:hAnsi="Times New Roman" w:cs="Times New Roman"/>
          <w:sz w:val="28"/>
          <w:szCs w:val="28"/>
          <w:lang w:val="en-US" w:eastAsia="ru-RU"/>
        </w:rPr>
        <w:t>McGraw Hill Professional, 2009</w:t>
      </w:r>
      <w:r>
        <w:rPr>
          <w:rFonts w:ascii="Times New Roman" w:eastAsia="Times New Roman" w:hAnsi="Times New Roman" w:cs="Times New Roman"/>
          <w:sz w:val="28"/>
          <w:szCs w:val="28"/>
          <w:lang w:val="en-US" w:eastAsia="ru-RU"/>
        </w:rPr>
        <w:t>. – 304p.</w:t>
      </w:r>
    </w:p>
    <w:p w:rsidR="00DB7B11" w:rsidRPr="00394F0A" w:rsidRDefault="00DB7B11" w:rsidP="00041386">
      <w:pPr>
        <w:pStyle w:val="a5"/>
        <w:numPr>
          <w:ilvl w:val="0"/>
          <w:numId w:val="8"/>
        </w:numPr>
        <w:shd w:val="clear" w:color="auto" w:fill="FFFFFF"/>
        <w:spacing w:after="0" w:line="360" w:lineRule="auto"/>
        <w:ind w:left="0" w:firstLine="567"/>
        <w:jc w:val="both"/>
        <w:rPr>
          <w:rStyle w:val="a3"/>
          <w:rFonts w:ascii="Times New Roman" w:eastAsia="Times New Roman" w:hAnsi="Times New Roman" w:cs="Times New Roman"/>
          <w:color w:val="auto"/>
          <w:sz w:val="28"/>
          <w:szCs w:val="28"/>
          <w:u w:val="none"/>
          <w:lang w:eastAsia="ru-RU"/>
        </w:rPr>
      </w:pPr>
      <w:r w:rsidRPr="00394F0A">
        <w:rPr>
          <w:rFonts w:ascii="Times New Roman" w:eastAsia="Times New Roman" w:hAnsi="Times New Roman" w:cs="Times New Roman"/>
          <w:i/>
          <w:sz w:val="28"/>
          <w:szCs w:val="28"/>
          <w:lang w:eastAsia="ru-RU"/>
        </w:rPr>
        <w:t xml:space="preserve">Фондовая </w:t>
      </w:r>
      <w:r w:rsidRPr="00394F0A">
        <w:rPr>
          <w:rFonts w:ascii="Times New Roman" w:eastAsia="Times New Roman" w:hAnsi="Times New Roman" w:cs="Times New Roman"/>
          <w:sz w:val="28"/>
          <w:szCs w:val="28"/>
          <w:lang w:eastAsia="ru-RU"/>
        </w:rPr>
        <w:t>сеть корпорации: [</w:t>
      </w:r>
      <w:r w:rsidR="00701859" w:rsidRPr="00394F0A">
        <w:rPr>
          <w:rFonts w:ascii="Times New Roman" w:eastAsia="Times New Roman" w:hAnsi="Times New Roman" w:cs="Times New Roman"/>
          <w:sz w:val="28"/>
          <w:szCs w:val="28"/>
          <w:lang w:eastAsia="ru-RU"/>
        </w:rPr>
        <w:t>Электронный ресурс</w:t>
      </w:r>
      <w:r w:rsidRPr="00394F0A">
        <w:rPr>
          <w:rFonts w:ascii="Times New Roman" w:eastAsia="Times New Roman" w:hAnsi="Times New Roman" w:cs="Times New Roman"/>
          <w:sz w:val="28"/>
          <w:szCs w:val="28"/>
          <w:lang w:eastAsia="ru-RU"/>
        </w:rPr>
        <w:t xml:space="preserve">]. </w:t>
      </w:r>
      <w:r w:rsidR="00701859" w:rsidRPr="00394F0A">
        <w:rPr>
          <w:rFonts w:ascii="Times New Roman" w:eastAsia="Times New Roman" w:hAnsi="Times New Roman" w:cs="Times New Roman"/>
          <w:sz w:val="28"/>
          <w:szCs w:val="28"/>
          <w:lang w:eastAsia="ru-RU"/>
        </w:rPr>
        <w:t>Режим доступа</w:t>
      </w:r>
      <w:r w:rsidRPr="00394F0A">
        <w:rPr>
          <w:rFonts w:ascii="Times New Roman" w:eastAsia="Times New Roman" w:hAnsi="Times New Roman" w:cs="Times New Roman"/>
          <w:sz w:val="28"/>
          <w:szCs w:val="28"/>
          <w:lang w:eastAsia="ru-RU"/>
        </w:rPr>
        <w:t xml:space="preserve">: </w:t>
      </w:r>
      <w:r w:rsidR="007C1E3C" w:rsidRPr="00394F0A">
        <w:rPr>
          <w:rFonts w:ascii="Times New Roman" w:eastAsia="Times New Roman" w:hAnsi="Times New Roman" w:cs="Times New Roman"/>
          <w:sz w:val="28"/>
          <w:szCs w:val="28"/>
          <w:lang w:val="en-US" w:eastAsia="ru-RU"/>
        </w:rPr>
        <w:t>http</w:t>
      </w:r>
      <w:r w:rsidR="007C1E3C" w:rsidRPr="00394F0A">
        <w:rPr>
          <w:rFonts w:ascii="Times New Roman" w:eastAsia="Times New Roman" w:hAnsi="Times New Roman" w:cs="Times New Roman"/>
          <w:sz w:val="28"/>
          <w:szCs w:val="28"/>
          <w:lang w:eastAsia="ru-RU"/>
        </w:rPr>
        <w:t>://</w:t>
      </w:r>
      <w:r w:rsidR="007C1E3C" w:rsidRPr="00394F0A">
        <w:rPr>
          <w:rFonts w:ascii="Times New Roman" w:eastAsia="Times New Roman" w:hAnsi="Times New Roman" w:cs="Times New Roman"/>
          <w:sz w:val="28"/>
          <w:szCs w:val="28"/>
          <w:lang w:val="en-US" w:eastAsia="ru-RU"/>
        </w:rPr>
        <w:t>www</w:t>
      </w:r>
      <w:r w:rsidR="007C1E3C" w:rsidRPr="00394F0A">
        <w:rPr>
          <w:rFonts w:ascii="Times New Roman" w:eastAsia="Times New Roman" w:hAnsi="Times New Roman" w:cs="Times New Roman"/>
          <w:sz w:val="28"/>
          <w:szCs w:val="28"/>
          <w:lang w:eastAsia="ru-RU"/>
        </w:rPr>
        <w:t>.</w:t>
      </w:r>
      <w:r w:rsidR="007C1E3C" w:rsidRPr="00394F0A">
        <w:rPr>
          <w:rFonts w:ascii="Times New Roman" w:eastAsia="Times New Roman" w:hAnsi="Times New Roman" w:cs="Times New Roman"/>
          <w:sz w:val="28"/>
          <w:szCs w:val="28"/>
          <w:lang w:val="en-US" w:eastAsia="ru-RU"/>
        </w:rPr>
        <w:t>funds</w:t>
      </w:r>
      <w:r w:rsidR="007C1E3C" w:rsidRPr="00394F0A">
        <w:rPr>
          <w:rFonts w:ascii="Times New Roman" w:eastAsia="Times New Roman" w:hAnsi="Times New Roman" w:cs="Times New Roman"/>
          <w:sz w:val="28"/>
          <w:szCs w:val="28"/>
          <w:lang w:eastAsia="ru-RU"/>
        </w:rPr>
        <w:t>-</w:t>
      </w:r>
      <w:r w:rsidR="007C1E3C" w:rsidRPr="00394F0A">
        <w:rPr>
          <w:rFonts w:ascii="Times New Roman" w:eastAsia="Times New Roman" w:hAnsi="Times New Roman" w:cs="Times New Roman"/>
          <w:sz w:val="28"/>
          <w:szCs w:val="28"/>
          <w:lang w:val="en-US" w:eastAsia="ru-RU"/>
        </w:rPr>
        <w:t>net</w:t>
      </w:r>
      <w:r w:rsidR="007C1E3C" w:rsidRPr="00394F0A">
        <w:rPr>
          <w:rFonts w:ascii="Times New Roman" w:eastAsia="Times New Roman" w:hAnsi="Times New Roman" w:cs="Times New Roman"/>
          <w:sz w:val="28"/>
          <w:szCs w:val="28"/>
          <w:lang w:eastAsia="ru-RU"/>
        </w:rPr>
        <w:t>.</w:t>
      </w:r>
      <w:proofErr w:type="spellStart"/>
      <w:r w:rsidR="007C1E3C" w:rsidRPr="00394F0A">
        <w:rPr>
          <w:rFonts w:ascii="Times New Roman" w:eastAsia="Times New Roman" w:hAnsi="Times New Roman" w:cs="Times New Roman"/>
          <w:sz w:val="28"/>
          <w:szCs w:val="28"/>
          <w:lang w:val="en-US" w:eastAsia="ru-RU"/>
        </w:rPr>
        <w:t>ru</w:t>
      </w:r>
      <w:proofErr w:type="spellEnd"/>
      <w:r w:rsidR="007C1E3C" w:rsidRPr="00394F0A">
        <w:rPr>
          <w:rFonts w:ascii="Times New Roman" w:eastAsia="Times New Roman" w:hAnsi="Times New Roman" w:cs="Times New Roman"/>
          <w:sz w:val="28"/>
          <w:szCs w:val="28"/>
          <w:lang w:eastAsia="ru-RU"/>
        </w:rPr>
        <w:t>/</w:t>
      </w:r>
      <w:r w:rsidR="007C1E3C" w:rsidRPr="00394F0A">
        <w:rPr>
          <w:rStyle w:val="a3"/>
          <w:rFonts w:ascii="Times New Roman" w:eastAsia="Times New Roman" w:hAnsi="Times New Roman" w:cs="Times New Roman"/>
          <w:sz w:val="28"/>
          <w:szCs w:val="28"/>
          <w:u w:val="none"/>
          <w:lang w:eastAsia="ru-RU"/>
        </w:rPr>
        <w:t xml:space="preserve"> </w:t>
      </w:r>
      <w:r w:rsidR="007C1E3C" w:rsidRPr="00394F0A">
        <w:rPr>
          <w:rStyle w:val="a3"/>
          <w:rFonts w:ascii="Times New Roman" w:eastAsia="Times New Roman" w:hAnsi="Times New Roman" w:cs="Times New Roman"/>
          <w:color w:val="auto"/>
          <w:sz w:val="28"/>
          <w:szCs w:val="28"/>
          <w:u w:val="none"/>
          <w:lang w:eastAsia="ru-RU"/>
        </w:rPr>
        <w:t xml:space="preserve">(дата </w:t>
      </w:r>
      <w:r w:rsidR="00BE43D0" w:rsidRPr="00394F0A">
        <w:rPr>
          <w:rStyle w:val="a3"/>
          <w:rFonts w:ascii="Times New Roman" w:eastAsia="Times New Roman" w:hAnsi="Times New Roman" w:cs="Times New Roman"/>
          <w:color w:val="auto"/>
          <w:sz w:val="28"/>
          <w:szCs w:val="28"/>
          <w:u w:val="none"/>
          <w:lang w:eastAsia="ru-RU"/>
        </w:rPr>
        <w:t>обращения</w:t>
      </w:r>
      <w:r w:rsidR="007C1E3C" w:rsidRPr="00394F0A">
        <w:rPr>
          <w:rStyle w:val="a3"/>
          <w:rFonts w:ascii="Times New Roman" w:eastAsia="Times New Roman" w:hAnsi="Times New Roman" w:cs="Times New Roman"/>
          <w:color w:val="auto"/>
          <w:sz w:val="28"/>
          <w:szCs w:val="28"/>
          <w:u w:val="none"/>
          <w:lang w:eastAsia="ru-RU"/>
        </w:rPr>
        <w:t xml:space="preserve"> 28.07.2020)</w:t>
      </w:r>
    </w:p>
    <w:p w:rsidR="006D3508" w:rsidRPr="000140CE" w:rsidRDefault="0049418D" w:rsidP="00041386">
      <w:pPr>
        <w:pStyle w:val="a5"/>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49418D">
        <w:rPr>
          <w:rFonts w:ascii="Times New Roman" w:eastAsia="Times New Roman" w:hAnsi="Times New Roman" w:cs="Times New Roman"/>
          <w:i/>
          <w:sz w:val="28"/>
          <w:szCs w:val="28"/>
          <w:lang w:eastAsia="ru-RU"/>
        </w:rPr>
        <w:t>О формах</w:t>
      </w:r>
      <w:r w:rsidRPr="000140CE">
        <w:rPr>
          <w:rFonts w:ascii="Times New Roman" w:eastAsia="Times New Roman" w:hAnsi="Times New Roman" w:cs="Times New Roman"/>
          <w:sz w:val="28"/>
          <w:szCs w:val="28"/>
          <w:lang w:eastAsia="ru-RU"/>
        </w:rPr>
        <w:t xml:space="preserve"> бухгалтерской отчетности организац</w:t>
      </w:r>
      <w:r>
        <w:rPr>
          <w:rFonts w:ascii="Times New Roman" w:eastAsia="Times New Roman" w:hAnsi="Times New Roman" w:cs="Times New Roman"/>
          <w:sz w:val="28"/>
          <w:szCs w:val="28"/>
          <w:lang w:eastAsia="ru-RU"/>
        </w:rPr>
        <w:t>ий: приказ</w:t>
      </w:r>
      <w:r w:rsidR="006D3508" w:rsidRPr="006451AC">
        <w:rPr>
          <w:rFonts w:ascii="Times New Roman" w:eastAsia="Times New Roman" w:hAnsi="Times New Roman" w:cs="Times New Roman"/>
          <w:i/>
          <w:sz w:val="28"/>
          <w:szCs w:val="28"/>
          <w:lang w:eastAsia="ru-RU"/>
        </w:rPr>
        <w:t xml:space="preserve"> </w:t>
      </w:r>
      <w:r w:rsidR="006D3508" w:rsidRPr="000140CE">
        <w:rPr>
          <w:rFonts w:ascii="Times New Roman" w:eastAsia="Times New Roman" w:hAnsi="Times New Roman" w:cs="Times New Roman"/>
          <w:sz w:val="28"/>
          <w:szCs w:val="28"/>
          <w:lang w:eastAsia="ru-RU"/>
        </w:rPr>
        <w:t>Министерства финансов РФ от 02.07.2010 N 66Н.</w:t>
      </w:r>
    </w:p>
    <w:p w:rsidR="000B3AFD" w:rsidRPr="000140CE" w:rsidRDefault="006451AC" w:rsidP="00041386">
      <w:pPr>
        <w:pStyle w:val="a5"/>
        <w:numPr>
          <w:ilvl w:val="0"/>
          <w:numId w:val="8"/>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proofErr w:type="spellStart"/>
      <w:r w:rsidRPr="006451AC">
        <w:rPr>
          <w:rFonts w:ascii="Times New Roman" w:hAnsi="Times New Roman" w:cs="Times New Roman"/>
          <w:i/>
          <w:color w:val="001329"/>
          <w:sz w:val="28"/>
          <w:szCs w:val="28"/>
        </w:rPr>
        <w:lastRenderedPageBreak/>
        <w:t>Шёнталер</w:t>
      </w:r>
      <w:proofErr w:type="spellEnd"/>
      <w:r>
        <w:rPr>
          <w:rFonts w:ascii="Times New Roman" w:hAnsi="Times New Roman" w:cs="Times New Roman"/>
          <w:i/>
          <w:color w:val="001329"/>
          <w:sz w:val="28"/>
          <w:szCs w:val="28"/>
        </w:rPr>
        <w:t xml:space="preserve"> </w:t>
      </w:r>
      <w:r w:rsidR="000B3AFD" w:rsidRPr="006451AC">
        <w:rPr>
          <w:rFonts w:ascii="Times New Roman" w:hAnsi="Times New Roman" w:cs="Times New Roman"/>
          <w:i/>
          <w:color w:val="001329"/>
          <w:sz w:val="28"/>
          <w:szCs w:val="28"/>
        </w:rPr>
        <w:t>Ф.</w:t>
      </w:r>
      <w:r w:rsidR="000B3AFD" w:rsidRPr="000140CE">
        <w:rPr>
          <w:rFonts w:ascii="Times New Roman" w:hAnsi="Times New Roman" w:cs="Times New Roman"/>
          <w:color w:val="001329"/>
          <w:sz w:val="28"/>
          <w:szCs w:val="28"/>
        </w:rPr>
        <w:t xml:space="preserve"> Бизнес-процессы: языки мод</w:t>
      </w:r>
      <w:r w:rsidR="00832F67" w:rsidRPr="000140CE">
        <w:rPr>
          <w:rFonts w:ascii="Times New Roman" w:hAnsi="Times New Roman" w:cs="Times New Roman"/>
          <w:color w:val="001329"/>
          <w:sz w:val="28"/>
          <w:szCs w:val="28"/>
        </w:rPr>
        <w:t>елирования, методы, инструменты</w:t>
      </w:r>
      <w:r w:rsidR="000B3AFD" w:rsidRPr="000140CE">
        <w:rPr>
          <w:rFonts w:ascii="Times New Roman" w:hAnsi="Times New Roman" w:cs="Times New Roman"/>
          <w:color w:val="001329"/>
          <w:sz w:val="28"/>
          <w:szCs w:val="28"/>
        </w:rPr>
        <w:t xml:space="preserve">: практическое руководство / Франк </w:t>
      </w:r>
      <w:proofErr w:type="spellStart"/>
      <w:r w:rsidR="000B3AFD" w:rsidRPr="000140CE">
        <w:rPr>
          <w:rFonts w:ascii="Times New Roman" w:hAnsi="Times New Roman" w:cs="Times New Roman"/>
          <w:color w:val="001329"/>
          <w:sz w:val="28"/>
          <w:szCs w:val="28"/>
        </w:rPr>
        <w:t>Шёнталер</w:t>
      </w:r>
      <w:proofErr w:type="spellEnd"/>
      <w:r w:rsidR="000B3AFD" w:rsidRPr="000140CE">
        <w:rPr>
          <w:rFonts w:ascii="Times New Roman" w:hAnsi="Times New Roman" w:cs="Times New Roman"/>
          <w:color w:val="001329"/>
          <w:sz w:val="28"/>
          <w:szCs w:val="28"/>
        </w:rPr>
        <w:t xml:space="preserve">, Готфрид </w:t>
      </w:r>
      <w:proofErr w:type="spellStart"/>
      <w:r w:rsidR="000B3AFD" w:rsidRPr="000140CE">
        <w:rPr>
          <w:rFonts w:ascii="Times New Roman" w:hAnsi="Times New Roman" w:cs="Times New Roman"/>
          <w:color w:val="001329"/>
          <w:sz w:val="28"/>
          <w:szCs w:val="28"/>
        </w:rPr>
        <w:t>Фоссен</w:t>
      </w:r>
      <w:proofErr w:type="spellEnd"/>
      <w:r w:rsidR="00C967AF">
        <w:rPr>
          <w:rFonts w:ascii="Times New Roman" w:hAnsi="Times New Roman" w:cs="Times New Roman"/>
          <w:color w:val="001329"/>
          <w:sz w:val="28"/>
          <w:szCs w:val="28"/>
        </w:rPr>
        <w:t xml:space="preserve">, Андреас </w:t>
      </w:r>
      <w:proofErr w:type="spellStart"/>
      <w:r w:rsidR="00C967AF">
        <w:rPr>
          <w:rFonts w:ascii="Times New Roman" w:hAnsi="Times New Roman" w:cs="Times New Roman"/>
          <w:color w:val="001329"/>
          <w:sz w:val="28"/>
          <w:szCs w:val="28"/>
        </w:rPr>
        <w:t>Обервайс</w:t>
      </w:r>
      <w:proofErr w:type="spellEnd"/>
      <w:r w:rsidR="00C967AF">
        <w:rPr>
          <w:rFonts w:ascii="Times New Roman" w:hAnsi="Times New Roman" w:cs="Times New Roman"/>
          <w:color w:val="001329"/>
          <w:sz w:val="28"/>
          <w:szCs w:val="28"/>
        </w:rPr>
        <w:t>, Томас Карле</w:t>
      </w:r>
      <w:r w:rsidR="00884EF8">
        <w:rPr>
          <w:rFonts w:ascii="Times New Roman" w:hAnsi="Times New Roman" w:cs="Times New Roman"/>
          <w:color w:val="001329"/>
          <w:sz w:val="28"/>
          <w:szCs w:val="28"/>
        </w:rPr>
        <w:t xml:space="preserve">; пер. </w:t>
      </w:r>
      <w:proofErr w:type="gramStart"/>
      <w:r w:rsidR="00884EF8">
        <w:rPr>
          <w:rFonts w:ascii="Times New Roman" w:hAnsi="Times New Roman" w:cs="Times New Roman"/>
          <w:color w:val="001329"/>
          <w:sz w:val="28"/>
          <w:szCs w:val="28"/>
        </w:rPr>
        <w:t>с</w:t>
      </w:r>
      <w:proofErr w:type="gramEnd"/>
      <w:r w:rsidR="00884EF8">
        <w:rPr>
          <w:rFonts w:ascii="Times New Roman" w:hAnsi="Times New Roman" w:cs="Times New Roman"/>
          <w:color w:val="001329"/>
          <w:sz w:val="28"/>
          <w:szCs w:val="28"/>
        </w:rPr>
        <w:t xml:space="preserve"> </w:t>
      </w:r>
      <w:proofErr w:type="gramStart"/>
      <w:r w:rsidR="00884EF8">
        <w:rPr>
          <w:rFonts w:ascii="Times New Roman" w:hAnsi="Times New Roman" w:cs="Times New Roman"/>
          <w:color w:val="001329"/>
          <w:sz w:val="28"/>
          <w:szCs w:val="28"/>
        </w:rPr>
        <w:t>нем</w:t>
      </w:r>
      <w:proofErr w:type="gramEnd"/>
      <w:r w:rsidR="00884EF8">
        <w:rPr>
          <w:rFonts w:ascii="Times New Roman" w:hAnsi="Times New Roman" w:cs="Times New Roman"/>
          <w:color w:val="001329"/>
          <w:sz w:val="28"/>
          <w:szCs w:val="28"/>
        </w:rPr>
        <w:t xml:space="preserve">. </w:t>
      </w:r>
      <w:r w:rsidR="001A4AE6">
        <w:rPr>
          <w:rFonts w:ascii="Times New Roman" w:hAnsi="Times New Roman" w:cs="Times New Roman"/>
          <w:color w:val="001329"/>
          <w:sz w:val="28"/>
          <w:szCs w:val="28"/>
        </w:rPr>
        <w:t>–</w:t>
      </w:r>
      <w:r w:rsidR="00884EF8">
        <w:rPr>
          <w:rFonts w:ascii="Times New Roman" w:hAnsi="Times New Roman" w:cs="Times New Roman"/>
          <w:color w:val="001329"/>
          <w:sz w:val="28"/>
          <w:szCs w:val="28"/>
        </w:rPr>
        <w:t xml:space="preserve"> М</w:t>
      </w:r>
      <w:r w:rsidR="001A4AE6">
        <w:rPr>
          <w:rFonts w:ascii="Times New Roman" w:hAnsi="Times New Roman" w:cs="Times New Roman"/>
          <w:color w:val="001329"/>
          <w:sz w:val="28"/>
          <w:szCs w:val="28"/>
        </w:rPr>
        <w:t>.</w:t>
      </w:r>
      <w:r w:rsidR="000B3AFD" w:rsidRPr="000140CE">
        <w:rPr>
          <w:rFonts w:ascii="Times New Roman" w:hAnsi="Times New Roman" w:cs="Times New Roman"/>
          <w:color w:val="001329"/>
          <w:sz w:val="28"/>
          <w:szCs w:val="28"/>
        </w:rPr>
        <w:t xml:space="preserve">: Альпина </w:t>
      </w:r>
      <w:proofErr w:type="spellStart"/>
      <w:r w:rsidR="000B3AFD" w:rsidRPr="000140CE">
        <w:rPr>
          <w:rFonts w:ascii="Times New Roman" w:hAnsi="Times New Roman" w:cs="Times New Roman"/>
          <w:color w:val="001329"/>
          <w:sz w:val="28"/>
          <w:szCs w:val="28"/>
        </w:rPr>
        <w:t>Паблишер</w:t>
      </w:r>
      <w:proofErr w:type="spellEnd"/>
      <w:r w:rsidR="000B3AFD" w:rsidRPr="000140CE">
        <w:rPr>
          <w:rFonts w:ascii="Times New Roman" w:hAnsi="Times New Roman" w:cs="Times New Roman"/>
          <w:color w:val="001329"/>
          <w:sz w:val="28"/>
          <w:szCs w:val="28"/>
        </w:rPr>
        <w:t xml:space="preserve">, 2019. - 264 с. </w:t>
      </w:r>
    </w:p>
    <w:p w:rsidR="006D3508" w:rsidRPr="000140CE" w:rsidRDefault="006D3508" w:rsidP="00BC45E6">
      <w:pPr>
        <w:pStyle w:val="a5"/>
        <w:numPr>
          <w:ilvl w:val="0"/>
          <w:numId w:val="8"/>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proofErr w:type="spellStart"/>
      <w:r w:rsidRPr="006451AC">
        <w:rPr>
          <w:rFonts w:ascii="Times New Roman" w:hAnsi="Times New Roman" w:cs="Times New Roman"/>
          <w:i/>
          <w:color w:val="222222"/>
          <w:sz w:val="28"/>
          <w:szCs w:val="28"/>
        </w:rPr>
        <w:t>Мескон</w:t>
      </w:r>
      <w:proofErr w:type="spellEnd"/>
      <w:r w:rsidRPr="006451AC">
        <w:rPr>
          <w:rFonts w:ascii="Times New Roman" w:hAnsi="Times New Roman" w:cs="Times New Roman"/>
          <w:i/>
          <w:color w:val="222222"/>
          <w:sz w:val="28"/>
          <w:szCs w:val="28"/>
        </w:rPr>
        <w:t xml:space="preserve"> М.Х.</w:t>
      </w:r>
      <w:r w:rsidRPr="000140CE">
        <w:rPr>
          <w:rFonts w:ascii="Times New Roman" w:hAnsi="Times New Roman" w:cs="Times New Roman"/>
          <w:color w:val="222222"/>
          <w:sz w:val="28"/>
          <w:szCs w:val="28"/>
        </w:rPr>
        <w:t xml:space="preserve"> Основы менеджмента / М.Х. </w:t>
      </w:r>
      <w:proofErr w:type="spellStart"/>
      <w:r w:rsidRPr="000140CE">
        <w:rPr>
          <w:rFonts w:ascii="Times New Roman" w:hAnsi="Times New Roman" w:cs="Times New Roman"/>
          <w:color w:val="222222"/>
          <w:sz w:val="28"/>
          <w:szCs w:val="28"/>
        </w:rPr>
        <w:t>Мескон</w:t>
      </w:r>
      <w:proofErr w:type="spellEnd"/>
      <w:r w:rsidRPr="000140CE">
        <w:rPr>
          <w:rFonts w:ascii="Times New Roman" w:hAnsi="Times New Roman" w:cs="Times New Roman"/>
          <w:color w:val="222222"/>
          <w:sz w:val="28"/>
          <w:szCs w:val="28"/>
        </w:rPr>
        <w:t xml:space="preserve">, М. Альберт, Ф. </w:t>
      </w:r>
      <w:proofErr w:type="spellStart"/>
      <w:r w:rsidRPr="000140CE">
        <w:rPr>
          <w:rFonts w:ascii="Times New Roman" w:hAnsi="Times New Roman" w:cs="Times New Roman"/>
          <w:color w:val="222222"/>
          <w:sz w:val="28"/>
          <w:szCs w:val="28"/>
        </w:rPr>
        <w:t>Хедоури</w:t>
      </w:r>
      <w:proofErr w:type="spellEnd"/>
      <w:r w:rsidRPr="000140CE">
        <w:rPr>
          <w:rFonts w:ascii="Times New Roman" w:hAnsi="Times New Roman" w:cs="Times New Roman"/>
          <w:color w:val="222222"/>
          <w:sz w:val="28"/>
          <w:szCs w:val="28"/>
        </w:rPr>
        <w:t>. – М.: Вильямс, 2016. – 672 c.</w:t>
      </w:r>
    </w:p>
    <w:p w:rsidR="00FB574F" w:rsidRPr="00405D9A" w:rsidRDefault="001A55FA" w:rsidP="00BC45E6">
      <w:pPr>
        <w:pStyle w:val="a5"/>
        <w:numPr>
          <w:ilvl w:val="0"/>
          <w:numId w:val="8"/>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6451AC">
        <w:rPr>
          <w:rFonts w:ascii="Times New Roman" w:hAnsi="Times New Roman" w:cs="Times New Roman"/>
          <w:i/>
          <w:color w:val="222222"/>
          <w:sz w:val="28"/>
          <w:szCs w:val="28"/>
        </w:rPr>
        <w:t>Глухов В. В.</w:t>
      </w:r>
      <w:r w:rsidRPr="000140CE">
        <w:rPr>
          <w:rFonts w:ascii="Times New Roman" w:hAnsi="Times New Roman" w:cs="Times New Roman"/>
          <w:color w:val="222222"/>
          <w:sz w:val="28"/>
          <w:szCs w:val="28"/>
        </w:rPr>
        <w:t xml:space="preserve"> Менеджмент: для экономических специальностей / В. В. Глухов. – Санкт– Петербург: Питер Пресс, 2017. – 600 с.</w:t>
      </w:r>
    </w:p>
    <w:p w:rsidR="00D405F9" w:rsidRPr="00641C3A" w:rsidRDefault="00D405F9" w:rsidP="002A22A5">
      <w:pPr>
        <w:pStyle w:val="a5"/>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p>
    <w:sectPr w:rsidR="00D405F9" w:rsidRPr="00641C3A" w:rsidSect="00BC50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1A97"/>
    <w:multiLevelType w:val="hybridMultilevel"/>
    <w:tmpl w:val="B80AFBE0"/>
    <w:lvl w:ilvl="0" w:tplc="99B8C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0D119E"/>
    <w:multiLevelType w:val="hybridMultilevel"/>
    <w:tmpl w:val="F4307724"/>
    <w:lvl w:ilvl="0" w:tplc="D178929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C633596"/>
    <w:multiLevelType w:val="hybridMultilevel"/>
    <w:tmpl w:val="1C30B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AA15C7"/>
    <w:multiLevelType w:val="hybridMultilevel"/>
    <w:tmpl w:val="552E3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BE7659"/>
    <w:multiLevelType w:val="hybridMultilevel"/>
    <w:tmpl w:val="EBEEC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0573E"/>
    <w:multiLevelType w:val="hybridMultilevel"/>
    <w:tmpl w:val="7E5295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F72B8E"/>
    <w:multiLevelType w:val="hybridMultilevel"/>
    <w:tmpl w:val="E466D75E"/>
    <w:lvl w:ilvl="0" w:tplc="9A787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95C1EC6"/>
    <w:multiLevelType w:val="hybridMultilevel"/>
    <w:tmpl w:val="A46647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CAF1438"/>
    <w:multiLevelType w:val="hybridMultilevel"/>
    <w:tmpl w:val="1C30B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8"/>
  </w:num>
  <w:num w:numId="5">
    <w:abstractNumId w:val="3"/>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47"/>
    <w:rsid w:val="000072F1"/>
    <w:rsid w:val="000140CE"/>
    <w:rsid w:val="000148EA"/>
    <w:rsid w:val="000205BE"/>
    <w:rsid w:val="00021835"/>
    <w:rsid w:val="00024930"/>
    <w:rsid w:val="00026920"/>
    <w:rsid w:val="00026DC8"/>
    <w:rsid w:val="000310A2"/>
    <w:rsid w:val="00034771"/>
    <w:rsid w:val="000355E3"/>
    <w:rsid w:val="00036B64"/>
    <w:rsid w:val="00041386"/>
    <w:rsid w:val="00046AA6"/>
    <w:rsid w:val="00047533"/>
    <w:rsid w:val="00047586"/>
    <w:rsid w:val="00047A52"/>
    <w:rsid w:val="00047D7D"/>
    <w:rsid w:val="00050B9F"/>
    <w:rsid w:val="00052AD3"/>
    <w:rsid w:val="00072C48"/>
    <w:rsid w:val="0007546E"/>
    <w:rsid w:val="000764F8"/>
    <w:rsid w:val="000779C0"/>
    <w:rsid w:val="00077F13"/>
    <w:rsid w:val="0008100A"/>
    <w:rsid w:val="000A6BBF"/>
    <w:rsid w:val="000A6BFE"/>
    <w:rsid w:val="000B3AFD"/>
    <w:rsid w:val="000C0864"/>
    <w:rsid w:val="000C4C5A"/>
    <w:rsid w:val="000C4FAF"/>
    <w:rsid w:val="000E2148"/>
    <w:rsid w:val="000E37AD"/>
    <w:rsid w:val="000E4265"/>
    <w:rsid w:val="000F6FA6"/>
    <w:rsid w:val="001034A7"/>
    <w:rsid w:val="00110A73"/>
    <w:rsid w:val="001112A0"/>
    <w:rsid w:val="00114BDC"/>
    <w:rsid w:val="00115A13"/>
    <w:rsid w:val="00115A79"/>
    <w:rsid w:val="001366BE"/>
    <w:rsid w:val="0016481A"/>
    <w:rsid w:val="00164C66"/>
    <w:rsid w:val="00166C3F"/>
    <w:rsid w:val="001676DB"/>
    <w:rsid w:val="00174003"/>
    <w:rsid w:val="00174818"/>
    <w:rsid w:val="0019175B"/>
    <w:rsid w:val="0019345B"/>
    <w:rsid w:val="001A3ED6"/>
    <w:rsid w:val="001A4AE6"/>
    <w:rsid w:val="001A55FA"/>
    <w:rsid w:val="001B2D9F"/>
    <w:rsid w:val="001B50C6"/>
    <w:rsid w:val="001B71E1"/>
    <w:rsid w:val="001D0B10"/>
    <w:rsid w:val="001D0E84"/>
    <w:rsid w:val="001E598A"/>
    <w:rsid w:val="001F55C7"/>
    <w:rsid w:val="00206ABA"/>
    <w:rsid w:val="00210B25"/>
    <w:rsid w:val="002162E8"/>
    <w:rsid w:val="00222096"/>
    <w:rsid w:val="00222BB1"/>
    <w:rsid w:val="0023055C"/>
    <w:rsid w:val="00246CEC"/>
    <w:rsid w:val="00265CB0"/>
    <w:rsid w:val="00271810"/>
    <w:rsid w:val="0028326C"/>
    <w:rsid w:val="0029338E"/>
    <w:rsid w:val="002A2269"/>
    <w:rsid w:val="002A22A5"/>
    <w:rsid w:val="002A2E6F"/>
    <w:rsid w:val="002B18E9"/>
    <w:rsid w:val="002C1601"/>
    <w:rsid w:val="002C7FE4"/>
    <w:rsid w:val="002D2F5F"/>
    <w:rsid w:val="002D3637"/>
    <w:rsid w:val="002E0475"/>
    <w:rsid w:val="002E1FE3"/>
    <w:rsid w:val="002F22EC"/>
    <w:rsid w:val="002F3F39"/>
    <w:rsid w:val="002F4636"/>
    <w:rsid w:val="002F5395"/>
    <w:rsid w:val="002F5AC5"/>
    <w:rsid w:val="0030201C"/>
    <w:rsid w:val="00307C5E"/>
    <w:rsid w:val="00314C1B"/>
    <w:rsid w:val="003158FD"/>
    <w:rsid w:val="0032157E"/>
    <w:rsid w:val="0032300C"/>
    <w:rsid w:val="00323665"/>
    <w:rsid w:val="003239CF"/>
    <w:rsid w:val="00324563"/>
    <w:rsid w:val="003315A1"/>
    <w:rsid w:val="00332909"/>
    <w:rsid w:val="003343DC"/>
    <w:rsid w:val="00336936"/>
    <w:rsid w:val="00343CF5"/>
    <w:rsid w:val="00346BB3"/>
    <w:rsid w:val="00347B74"/>
    <w:rsid w:val="0035222C"/>
    <w:rsid w:val="00352E7C"/>
    <w:rsid w:val="00354BB3"/>
    <w:rsid w:val="0037157A"/>
    <w:rsid w:val="00375C69"/>
    <w:rsid w:val="00380FAD"/>
    <w:rsid w:val="00394F0A"/>
    <w:rsid w:val="003A38C5"/>
    <w:rsid w:val="003B2046"/>
    <w:rsid w:val="003B4255"/>
    <w:rsid w:val="003C1358"/>
    <w:rsid w:val="003C1367"/>
    <w:rsid w:val="003C1616"/>
    <w:rsid w:val="003D1615"/>
    <w:rsid w:val="003D1FDD"/>
    <w:rsid w:val="003E3F41"/>
    <w:rsid w:val="003E4112"/>
    <w:rsid w:val="003E678D"/>
    <w:rsid w:val="003F1006"/>
    <w:rsid w:val="003F20DC"/>
    <w:rsid w:val="00405D9A"/>
    <w:rsid w:val="004063F1"/>
    <w:rsid w:val="00406849"/>
    <w:rsid w:val="0042103E"/>
    <w:rsid w:val="00422F1E"/>
    <w:rsid w:val="0043324D"/>
    <w:rsid w:val="00443A73"/>
    <w:rsid w:val="004456CF"/>
    <w:rsid w:val="0045723E"/>
    <w:rsid w:val="004573C3"/>
    <w:rsid w:val="004605AF"/>
    <w:rsid w:val="00483E66"/>
    <w:rsid w:val="00485AA2"/>
    <w:rsid w:val="0049418D"/>
    <w:rsid w:val="004A5EB4"/>
    <w:rsid w:val="004B0D46"/>
    <w:rsid w:val="004C1486"/>
    <w:rsid w:val="004C739E"/>
    <w:rsid w:val="004D3F4D"/>
    <w:rsid w:val="004D477F"/>
    <w:rsid w:val="004E37E4"/>
    <w:rsid w:val="004F0624"/>
    <w:rsid w:val="004F2D6A"/>
    <w:rsid w:val="004F35DD"/>
    <w:rsid w:val="004F658A"/>
    <w:rsid w:val="004F7B7F"/>
    <w:rsid w:val="005119D9"/>
    <w:rsid w:val="00512A2E"/>
    <w:rsid w:val="00522234"/>
    <w:rsid w:val="0052322B"/>
    <w:rsid w:val="00526CE2"/>
    <w:rsid w:val="00542673"/>
    <w:rsid w:val="00546BBA"/>
    <w:rsid w:val="0055415D"/>
    <w:rsid w:val="00566236"/>
    <w:rsid w:val="005665C0"/>
    <w:rsid w:val="00581835"/>
    <w:rsid w:val="0058426A"/>
    <w:rsid w:val="00584AEC"/>
    <w:rsid w:val="00585EDA"/>
    <w:rsid w:val="005925AC"/>
    <w:rsid w:val="00593FC3"/>
    <w:rsid w:val="00595717"/>
    <w:rsid w:val="005A3F46"/>
    <w:rsid w:val="005A630E"/>
    <w:rsid w:val="005B1CD0"/>
    <w:rsid w:val="005B43AC"/>
    <w:rsid w:val="005B56C4"/>
    <w:rsid w:val="005C28B1"/>
    <w:rsid w:val="005C5FE8"/>
    <w:rsid w:val="005C7083"/>
    <w:rsid w:val="005D17AC"/>
    <w:rsid w:val="005E1D67"/>
    <w:rsid w:val="005E6ED9"/>
    <w:rsid w:val="0061405D"/>
    <w:rsid w:val="006212E2"/>
    <w:rsid w:val="00623D65"/>
    <w:rsid w:val="006350BA"/>
    <w:rsid w:val="00641C3A"/>
    <w:rsid w:val="00642DD9"/>
    <w:rsid w:val="006451AC"/>
    <w:rsid w:val="00645BB7"/>
    <w:rsid w:val="006528E9"/>
    <w:rsid w:val="00666652"/>
    <w:rsid w:val="0067762B"/>
    <w:rsid w:val="00677A1A"/>
    <w:rsid w:val="006812BB"/>
    <w:rsid w:val="00685934"/>
    <w:rsid w:val="006870DF"/>
    <w:rsid w:val="006B2855"/>
    <w:rsid w:val="006B6144"/>
    <w:rsid w:val="006C2B23"/>
    <w:rsid w:val="006C317C"/>
    <w:rsid w:val="006C3CC3"/>
    <w:rsid w:val="006C6DBE"/>
    <w:rsid w:val="006D2E17"/>
    <w:rsid w:val="006D347F"/>
    <w:rsid w:val="006D3508"/>
    <w:rsid w:val="006E42FD"/>
    <w:rsid w:val="006F2A24"/>
    <w:rsid w:val="006F2EF4"/>
    <w:rsid w:val="006F75D8"/>
    <w:rsid w:val="00701859"/>
    <w:rsid w:val="0070348C"/>
    <w:rsid w:val="00704F5A"/>
    <w:rsid w:val="00726D5D"/>
    <w:rsid w:val="00735A62"/>
    <w:rsid w:val="00737FF6"/>
    <w:rsid w:val="0074646F"/>
    <w:rsid w:val="007472AD"/>
    <w:rsid w:val="00750D0D"/>
    <w:rsid w:val="00753F53"/>
    <w:rsid w:val="007604FB"/>
    <w:rsid w:val="00765AB4"/>
    <w:rsid w:val="00777F07"/>
    <w:rsid w:val="00786B1E"/>
    <w:rsid w:val="00790221"/>
    <w:rsid w:val="00790357"/>
    <w:rsid w:val="00794D15"/>
    <w:rsid w:val="007A5254"/>
    <w:rsid w:val="007B3240"/>
    <w:rsid w:val="007B4C47"/>
    <w:rsid w:val="007B5713"/>
    <w:rsid w:val="007B6CDE"/>
    <w:rsid w:val="007B764C"/>
    <w:rsid w:val="007C1E3C"/>
    <w:rsid w:val="007C49B5"/>
    <w:rsid w:val="007C62C2"/>
    <w:rsid w:val="007D00BF"/>
    <w:rsid w:val="007D4267"/>
    <w:rsid w:val="007E26AB"/>
    <w:rsid w:val="007E545F"/>
    <w:rsid w:val="007F06CB"/>
    <w:rsid w:val="008013F4"/>
    <w:rsid w:val="008026E1"/>
    <w:rsid w:val="00822B48"/>
    <w:rsid w:val="00832F67"/>
    <w:rsid w:val="00834EBF"/>
    <w:rsid w:val="00851C0E"/>
    <w:rsid w:val="0086140B"/>
    <w:rsid w:val="008614DD"/>
    <w:rsid w:val="008625B2"/>
    <w:rsid w:val="008668B3"/>
    <w:rsid w:val="00884EF8"/>
    <w:rsid w:val="00887C0F"/>
    <w:rsid w:val="008972A3"/>
    <w:rsid w:val="008A315A"/>
    <w:rsid w:val="008B121B"/>
    <w:rsid w:val="008E09CC"/>
    <w:rsid w:val="008E0A6D"/>
    <w:rsid w:val="008E1EDB"/>
    <w:rsid w:val="008E206E"/>
    <w:rsid w:val="008E3D53"/>
    <w:rsid w:val="008E4F00"/>
    <w:rsid w:val="008F1F47"/>
    <w:rsid w:val="008F2185"/>
    <w:rsid w:val="008F4F3E"/>
    <w:rsid w:val="00907480"/>
    <w:rsid w:val="00907645"/>
    <w:rsid w:val="00911593"/>
    <w:rsid w:val="00932211"/>
    <w:rsid w:val="0093332E"/>
    <w:rsid w:val="00933847"/>
    <w:rsid w:val="0093608B"/>
    <w:rsid w:val="009428C1"/>
    <w:rsid w:val="00943282"/>
    <w:rsid w:val="009473D6"/>
    <w:rsid w:val="009607AC"/>
    <w:rsid w:val="00967609"/>
    <w:rsid w:val="009676AF"/>
    <w:rsid w:val="009803B1"/>
    <w:rsid w:val="009809F9"/>
    <w:rsid w:val="00990EF0"/>
    <w:rsid w:val="00994BBA"/>
    <w:rsid w:val="009979F6"/>
    <w:rsid w:val="009A7CCF"/>
    <w:rsid w:val="009C7504"/>
    <w:rsid w:val="009D16D5"/>
    <w:rsid w:val="009D62BD"/>
    <w:rsid w:val="009F37E4"/>
    <w:rsid w:val="00A07A46"/>
    <w:rsid w:val="00A1266C"/>
    <w:rsid w:val="00A13B9B"/>
    <w:rsid w:val="00A309B3"/>
    <w:rsid w:val="00A33545"/>
    <w:rsid w:val="00A40324"/>
    <w:rsid w:val="00A4289D"/>
    <w:rsid w:val="00A42F77"/>
    <w:rsid w:val="00A512F8"/>
    <w:rsid w:val="00A60934"/>
    <w:rsid w:val="00A66FC2"/>
    <w:rsid w:val="00A71B95"/>
    <w:rsid w:val="00A72D58"/>
    <w:rsid w:val="00A86848"/>
    <w:rsid w:val="00A86D8D"/>
    <w:rsid w:val="00A93F35"/>
    <w:rsid w:val="00A95C2B"/>
    <w:rsid w:val="00AA0534"/>
    <w:rsid w:val="00AA52CE"/>
    <w:rsid w:val="00AA6531"/>
    <w:rsid w:val="00AB0E26"/>
    <w:rsid w:val="00AB6F47"/>
    <w:rsid w:val="00AC5B37"/>
    <w:rsid w:val="00AC62A8"/>
    <w:rsid w:val="00AD4178"/>
    <w:rsid w:val="00AD4448"/>
    <w:rsid w:val="00AD7795"/>
    <w:rsid w:val="00AE3B45"/>
    <w:rsid w:val="00AF303D"/>
    <w:rsid w:val="00B0533E"/>
    <w:rsid w:val="00B204CF"/>
    <w:rsid w:val="00B24F52"/>
    <w:rsid w:val="00B26F08"/>
    <w:rsid w:val="00B31AC0"/>
    <w:rsid w:val="00B342B9"/>
    <w:rsid w:val="00B412E9"/>
    <w:rsid w:val="00B42540"/>
    <w:rsid w:val="00B516F2"/>
    <w:rsid w:val="00B541A4"/>
    <w:rsid w:val="00B563C2"/>
    <w:rsid w:val="00B56AD9"/>
    <w:rsid w:val="00B7206E"/>
    <w:rsid w:val="00B87B16"/>
    <w:rsid w:val="00B965D6"/>
    <w:rsid w:val="00BA3B42"/>
    <w:rsid w:val="00BA70E4"/>
    <w:rsid w:val="00BA7D2D"/>
    <w:rsid w:val="00BB191F"/>
    <w:rsid w:val="00BB6D25"/>
    <w:rsid w:val="00BC45E6"/>
    <w:rsid w:val="00BC5018"/>
    <w:rsid w:val="00BC51D1"/>
    <w:rsid w:val="00BE23A9"/>
    <w:rsid w:val="00BE43D0"/>
    <w:rsid w:val="00BE4672"/>
    <w:rsid w:val="00BE4C2F"/>
    <w:rsid w:val="00C05413"/>
    <w:rsid w:val="00C05562"/>
    <w:rsid w:val="00C12AF4"/>
    <w:rsid w:val="00C144CB"/>
    <w:rsid w:val="00C1652C"/>
    <w:rsid w:val="00C34187"/>
    <w:rsid w:val="00C427D2"/>
    <w:rsid w:val="00C46DAA"/>
    <w:rsid w:val="00C517E0"/>
    <w:rsid w:val="00C658A8"/>
    <w:rsid w:val="00C74101"/>
    <w:rsid w:val="00C75385"/>
    <w:rsid w:val="00C768FC"/>
    <w:rsid w:val="00C8047B"/>
    <w:rsid w:val="00C820AF"/>
    <w:rsid w:val="00C84FC1"/>
    <w:rsid w:val="00C91879"/>
    <w:rsid w:val="00C93C77"/>
    <w:rsid w:val="00C95EBE"/>
    <w:rsid w:val="00C967AF"/>
    <w:rsid w:val="00CA784C"/>
    <w:rsid w:val="00CB387D"/>
    <w:rsid w:val="00CB4054"/>
    <w:rsid w:val="00CB7BDC"/>
    <w:rsid w:val="00CC0B16"/>
    <w:rsid w:val="00CC2DB6"/>
    <w:rsid w:val="00CC5DDA"/>
    <w:rsid w:val="00CD3CB7"/>
    <w:rsid w:val="00CD5AA8"/>
    <w:rsid w:val="00CE1672"/>
    <w:rsid w:val="00D02522"/>
    <w:rsid w:val="00D02A06"/>
    <w:rsid w:val="00D04567"/>
    <w:rsid w:val="00D04C99"/>
    <w:rsid w:val="00D2005D"/>
    <w:rsid w:val="00D228FA"/>
    <w:rsid w:val="00D27CBD"/>
    <w:rsid w:val="00D32685"/>
    <w:rsid w:val="00D405F9"/>
    <w:rsid w:val="00D46066"/>
    <w:rsid w:val="00D46ADF"/>
    <w:rsid w:val="00D53CF1"/>
    <w:rsid w:val="00D636EB"/>
    <w:rsid w:val="00D76992"/>
    <w:rsid w:val="00D80B29"/>
    <w:rsid w:val="00D921C1"/>
    <w:rsid w:val="00D92A47"/>
    <w:rsid w:val="00D96F1F"/>
    <w:rsid w:val="00DA2145"/>
    <w:rsid w:val="00DA33D3"/>
    <w:rsid w:val="00DA753B"/>
    <w:rsid w:val="00DA7A71"/>
    <w:rsid w:val="00DA7DDE"/>
    <w:rsid w:val="00DB7B11"/>
    <w:rsid w:val="00DC3F3D"/>
    <w:rsid w:val="00DD6E33"/>
    <w:rsid w:val="00DD72D3"/>
    <w:rsid w:val="00DE6072"/>
    <w:rsid w:val="00DE7B60"/>
    <w:rsid w:val="00DF1243"/>
    <w:rsid w:val="00DF3BAF"/>
    <w:rsid w:val="00DF530A"/>
    <w:rsid w:val="00DF62CE"/>
    <w:rsid w:val="00DF726F"/>
    <w:rsid w:val="00E078E7"/>
    <w:rsid w:val="00E111C5"/>
    <w:rsid w:val="00E14987"/>
    <w:rsid w:val="00E15274"/>
    <w:rsid w:val="00E25BA3"/>
    <w:rsid w:val="00E312DD"/>
    <w:rsid w:val="00E41608"/>
    <w:rsid w:val="00E41AC5"/>
    <w:rsid w:val="00E52466"/>
    <w:rsid w:val="00E80213"/>
    <w:rsid w:val="00E859AF"/>
    <w:rsid w:val="00E932CD"/>
    <w:rsid w:val="00E933BE"/>
    <w:rsid w:val="00E976BF"/>
    <w:rsid w:val="00EA45BD"/>
    <w:rsid w:val="00EB3C0B"/>
    <w:rsid w:val="00ED2A70"/>
    <w:rsid w:val="00ED44FE"/>
    <w:rsid w:val="00EE15AA"/>
    <w:rsid w:val="00EE1807"/>
    <w:rsid w:val="00EE19DF"/>
    <w:rsid w:val="00EF329C"/>
    <w:rsid w:val="00EF3DD3"/>
    <w:rsid w:val="00F22117"/>
    <w:rsid w:val="00F34438"/>
    <w:rsid w:val="00F368CE"/>
    <w:rsid w:val="00F4338D"/>
    <w:rsid w:val="00F62839"/>
    <w:rsid w:val="00F63417"/>
    <w:rsid w:val="00F64582"/>
    <w:rsid w:val="00F7199C"/>
    <w:rsid w:val="00F730D1"/>
    <w:rsid w:val="00F76639"/>
    <w:rsid w:val="00F85ABB"/>
    <w:rsid w:val="00F94291"/>
    <w:rsid w:val="00FA0DD0"/>
    <w:rsid w:val="00FA41BF"/>
    <w:rsid w:val="00FA4F27"/>
    <w:rsid w:val="00FB2A7E"/>
    <w:rsid w:val="00FB574F"/>
    <w:rsid w:val="00FB6DC8"/>
    <w:rsid w:val="00FC38E5"/>
    <w:rsid w:val="00FC410A"/>
    <w:rsid w:val="00FD421F"/>
    <w:rsid w:val="00FE1B2F"/>
    <w:rsid w:val="00FE6E36"/>
    <w:rsid w:val="00FF2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2A2E"/>
    <w:pPr>
      <w:keepNext/>
      <w:suppressAutoHyphens/>
      <w:spacing w:after="0" w:line="240" w:lineRule="auto"/>
      <w:outlineLvl w:val="0"/>
    </w:pPr>
    <w:rPr>
      <w:rFonts w:ascii="Times New Roman" w:eastAsia="Times New Roman" w:hAnsi="Times New Roman" w:cs="Arial"/>
      <w:b/>
      <w:bCs/>
      <w:kern w:val="32"/>
      <w:sz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A2E"/>
    <w:rPr>
      <w:rFonts w:ascii="Times New Roman" w:eastAsia="Times New Roman" w:hAnsi="Times New Roman" w:cs="Arial"/>
      <w:b/>
      <w:bCs/>
      <w:kern w:val="32"/>
      <w:sz w:val="20"/>
      <w:lang w:val="en-GB" w:eastAsia="ru-RU"/>
    </w:rPr>
  </w:style>
  <w:style w:type="character" w:styleId="a3">
    <w:name w:val="Hyperlink"/>
    <w:basedOn w:val="a0"/>
    <w:uiPriority w:val="99"/>
    <w:unhideWhenUsed/>
    <w:rsid w:val="00E25BA3"/>
    <w:rPr>
      <w:color w:val="0000FF" w:themeColor="hyperlink"/>
      <w:u w:val="single"/>
    </w:rPr>
  </w:style>
  <w:style w:type="character" w:styleId="a4">
    <w:name w:val="Emphasis"/>
    <w:basedOn w:val="a0"/>
    <w:qFormat/>
    <w:rsid w:val="00990EF0"/>
    <w:rPr>
      <w:i/>
      <w:iCs/>
    </w:rPr>
  </w:style>
  <w:style w:type="paragraph" w:styleId="a5">
    <w:name w:val="List Paragraph"/>
    <w:basedOn w:val="a"/>
    <w:uiPriority w:val="34"/>
    <w:qFormat/>
    <w:rsid w:val="004F35DD"/>
    <w:pPr>
      <w:ind w:left="720"/>
      <w:contextualSpacing/>
    </w:pPr>
  </w:style>
  <w:style w:type="paragraph" w:styleId="a6">
    <w:name w:val="Balloon Text"/>
    <w:basedOn w:val="a"/>
    <w:link w:val="a7"/>
    <w:uiPriority w:val="99"/>
    <w:semiHidden/>
    <w:unhideWhenUsed/>
    <w:rsid w:val="00DC3F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3F3D"/>
    <w:rPr>
      <w:rFonts w:ascii="Tahoma" w:hAnsi="Tahoma" w:cs="Tahoma"/>
      <w:sz w:val="16"/>
      <w:szCs w:val="16"/>
    </w:rPr>
  </w:style>
  <w:style w:type="table" w:styleId="a8">
    <w:name w:val="Table Grid"/>
    <w:basedOn w:val="a1"/>
    <w:uiPriority w:val="59"/>
    <w:rsid w:val="0002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2A2E"/>
    <w:pPr>
      <w:keepNext/>
      <w:suppressAutoHyphens/>
      <w:spacing w:after="0" w:line="240" w:lineRule="auto"/>
      <w:outlineLvl w:val="0"/>
    </w:pPr>
    <w:rPr>
      <w:rFonts w:ascii="Times New Roman" w:eastAsia="Times New Roman" w:hAnsi="Times New Roman" w:cs="Arial"/>
      <w:b/>
      <w:bCs/>
      <w:kern w:val="32"/>
      <w:sz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A2E"/>
    <w:rPr>
      <w:rFonts w:ascii="Times New Roman" w:eastAsia="Times New Roman" w:hAnsi="Times New Roman" w:cs="Arial"/>
      <w:b/>
      <w:bCs/>
      <w:kern w:val="32"/>
      <w:sz w:val="20"/>
      <w:lang w:val="en-GB" w:eastAsia="ru-RU"/>
    </w:rPr>
  </w:style>
  <w:style w:type="character" w:styleId="a3">
    <w:name w:val="Hyperlink"/>
    <w:basedOn w:val="a0"/>
    <w:uiPriority w:val="99"/>
    <w:unhideWhenUsed/>
    <w:rsid w:val="00E25BA3"/>
    <w:rPr>
      <w:color w:val="0000FF" w:themeColor="hyperlink"/>
      <w:u w:val="single"/>
    </w:rPr>
  </w:style>
  <w:style w:type="character" w:styleId="a4">
    <w:name w:val="Emphasis"/>
    <w:basedOn w:val="a0"/>
    <w:qFormat/>
    <w:rsid w:val="00990EF0"/>
    <w:rPr>
      <w:i/>
      <w:iCs/>
    </w:rPr>
  </w:style>
  <w:style w:type="paragraph" w:styleId="a5">
    <w:name w:val="List Paragraph"/>
    <w:basedOn w:val="a"/>
    <w:uiPriority w:val="34"/>
    <w:qFormat/>
    <w:rsid w:val="004F35DD"/>
    <w:pPr>
      <w:ind w:left="720"/>
      <w:contextualSpacing/>
    </w:pPr>
  </w:style>
  <w:style w:type="paragraph" w:styleId="a6">
    <w:name w:val="Balloon Text"/>
    <w:basedOn w:val="a"/>
    <w:link w:val="a7"/>
    <w:uiPriority w:val="99"/>
    <w:semiHidden/>
    <w:unhideWhenUsed/>
    <w:rsid w:val="00DC3F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3F3D"/>
    <w:rPr>
      <w:rFonts w:ascii="Tahoma" w:hAnsi="Tahoma" w:cs="Tahoma"/>
      <w:sz w:val="16"/>
      <w:szCs w:val="16"/>
    </w:rPr>
  </w:style>
  <w:style w:type="table" w:styleId="a8">
    <w:name w:val="Table Grid"/>
    <w:basedOn w:val="a1"/>
    <w:uiPriority w:val="59"/>
    <w:rsid w:val="0002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13B8-0C14-4EA4-9096-816C19BA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4218</Words>
  <Characters>24044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cp:revision>
  <cp:lastPrinted>2020-07-28T07:14:00Z</cp:lastPrinted>
  <dcterms:created xsi:type="dcterms:W3CDTF">2023-05-01T07:40:00Z</dcterms:created>
  <dcterms:modified xsi:type="dcterms:W3CDTF">2023-05-01T07:40:00Z</dcterms:modified>
</cp:coreProperties>
</file>